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C2E80" w14:textId="53C1C2E7" w:rsidR="008265EC" w:rsidRPr="00E958F6" w:rsidRDefault="008265EC" w:rsidP="008265EC">
      <w:pPr>
        <w:tabs>
          <w:tab w:val="left" w:pos="1985"/>
          <w:tab w:val="left" w:pos="8240"/>
        </w:tabs>
        <w:spacing w:afterLines="50" w:after="120"/>
        <w:rPr>
          <w:rFonts w:ascii="Arial" w:eastAsia="MS Mincho" w:hAnsi="Arial" w:cs="Arial"/>
          <w:b/>
          <w:sz w:val="24"/>
          <w:szCs w:val="24"/>
          <w:lang w:eastAsia="x-none"/>
        </w:rPr>
      </w:pPr>
      <w:bookmarkStart w:id="0" w:name="_Ref399006623"/>
      <w:bookmarkStart w:id="1" w:name="_Toc92513360"/>
      <w:r w:rsidRPr="00E958F6">
        <w:rPr>
          <w:rFonts w:ascii="Arial" w:eastAsia="MS Mincho" w:hAnsi="Arial" w:cs="Arial"/>
          <w:b/>
          <w:sz w:val="24"/>
          <w:szCs w:val="24"/>
          <w:lang w:eastAsia="x-none"/>
        </w:rPr>
        <w:t>3GPP TSG-RAN WG2 Meeting #130</w:t>
      </w:r>
      <w:r w:rsidRPr="00E958F6">
        <w:rPr>
          <w:rFonts w:ascii="Arial" w:eastAsia="MS Mincho" w:hAnsi="Arial" w:cs="Arial"/>
          <w:b/>
          <w:sz w:val="24"/>
          <w:szCs w:val="24"/>
          <w:lang w:eastAsia="x-none"/>
        </w:rPr>
        <w:tab/>
        <w:t>R2-250</w:t>
      </w:r>
      <w:r w:rsidR="00876EC2">
        <w:rPr>
          <w:rFonts w:ascii="Arial" w:eastAsia="MS Mincho" w:hAnsi="Arial" w:cs="Arial" w:hint="eastAsia"/>
          <w:b/>
          <w:sz w:val="24"/>
          <w:szCs w:val="24"/>
          <w:lang w:eastAsia="x-none"/>
        </w:rPr>
        <w:t>3548</w:t>
      </w:r>
    </w:p>
    <w:p w14:paraId="6B90CC59" w14:textId="77777777" w:rsidR="008265EC" w:rsidRPr="00E958F6" w:rsidRDefault="008265EC" w:rsidP="008265EC">
      <w:pPr>
        <w:tabs>
          <w:tab w:val="left" w:pos="1985"/>
          <w:tab w:val="left" w:pos="8364"/>
        </w:tabs>
        <w:spacing w:afterLines="50" w:after="120"/>
        <w:rPr>
          <w:rFonts w:ascii="Arial" w:eastAsia="MS Mincho" w:hAnsi="Arial" w:cs="Arial"/>
          <w:b/>
          <w:sz w:val="24"/>
          <w:szCs w:val="24"/>
          <w:lang w:eastAsia="x-none"/>
        </w:rPr>
      </w:pPr>
      <w:bookmarkStart w:id="2" w:name="_Hlk197414553"/>
      <w:r w:rsidRPr="00E958F6">
        <w:rPr>
          <w:rFonts w:ascii="Arial" w:eastAsia="MS Mincho" w:hAnsi="Arial" w:cs="Arial"/>
          <w:b/>
          <w:sz w:val="24"/>
          <w:szCs w:val="24"/>
          <w:lang w:eastAsia="x-none"/>
        </w:rPr>
        <w:t>St. Julians, Malta,  May 19</w:t>
      </w:r>
      <w:r w:rsidRPr="00E958F6">
        <w:rPr>
          <w:rFonts w:ascii="Arial" w:eastAsia="MS Mincho" w:hAnsi="Arial" w:cs="Arial"/>
          <w:b/>
          <w:sz w:val="24"/>
          <w:szCs w:val="24"/>
          <w:vertAlign w:val="superscript"/>
          <w:lang w:eastAsia="x-none"/>
        </w:rPr>
        <w:t>th</w:t>
      </w:r>
      <w:r w:rsidRPr="00E958F6">
        <w:rPr>
          <w:rFonts w:ascii="Arial" w:eastAsia="MS Mincho" w:hAnsi="Arial" w:cs="Arial"/>
          <w:b/>
          <w:sz w:val="24"/>
          <w:szCs w:val="24"/>
          <w:lang w:eastAsia="x-none"/>
        </w:rPr>
        <w:t xml:space="preserve"> – 23</w:t>
      </w:r>
      <w:r w:rsidRPr="00E958F6">
        <w:rPr>
          <w:rFonts w:ascii="Arial" w:eastAsia="MS Mincho" w:hAnsi="Arial" w:cs="Arial"/>
          <w:b/>
          <w:sz w:val="24"/>
          <w:szCs w:val="24"/>
          <w:vertAlign w:val="superscript"/>
          <w:lang w:eastAsia="x-none"/>
        </w:rPr>
        <w:t>rd</w:t>
      </w:r>
      <w:r w:rsidRPr="00E958F6">
        <w:rPr>
          <w:rFonts w:ascii="Arial" w:eastAsia="MS Mincho" w:hAnsi="Arial" w:cs="Arial"/>
          <w:b/>
          <w:sz w:val="24"/>
          <w:szCs w:val="24"/>
          <w:lang w:eastAsia="x-none"/>
        </w:rPr>
        <w:t xml:space="preserve"> , 2025</w:t>
      </w:r>
    </w:p>
    <w:bookmarkEnd w:id="2"/>
    <w:p w14:paraId="3904C617" w14:textId="7F11305B" w:rsidR="00F57744" w:rsidRPr="008265EC"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07302239"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.3</w:t>
      </w:r>
    </w:p>
    <w:p w14:paraId="5C9D8B38" w14:textId="4038BD30"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Source</w:t>
      </w:r>
      <w:r w:rsidR="00910D69" w:rsidRPr="006A603B">
        <w:rPr>
          <w:rFonts w:ascii="Arial" w:hAnsi="Arial" w:cs="Arial"/>
          <w:b/>
          <w:sz w:val="22"/>
        </w:rPr>
        <w:t xml:space="preserve">: </w:t>
      </w:r>
      <w:r w:rsidR="00910D69">
        <w:rPr>
          <w:rFonts w:ascii="Arial" w:hAnsi="Arial" w:cs="Arial"/>
          <w:b/>
          <w:sz w:val="22"/>
        </w:rPr>
        <w:tab/>
      </w:r>
      <w:r w:rsidR="00910D69" w:rsidRPr="00910D69">
        <w:rPr>
          <w:rFonts w:ascii="Arial" w:hAnsi="Arial" w:cs="Arial"/>
          <w:bCs/>
          <w:sz w:val="22"/>
        </w:rPr>
        <w:t>Fujitsu</w:t>
      </w:r>
    </w:p>
    <w:p w14:paraId="22F2CB1F" w14:textId="5BBEA930" w:rsidR="006A603B" w:rsidRDefault="006A603B" w:rsidP="009E4E62">
      <w:pPr>
        <w:spacing w:after="180"/>
        <w:ind w:left="1985" w:hanging="1985"/>
        <w:rPr>
          <w:rFonts w:ascii="Arial" w:hAnsi="Arial" w:cs="Arial"/>
          <w:sz w:val="22"/>
        </w:rPr>
      </w:pPr>
      <w:r w:rsidRPr="006A603B">
        <w:rPr>
          <w:rFonts w:ascii="Arial" w:hAnsi="Arial" w:cs="Arial"/>
          <w:b/>
          <w:sz w:val="22"/>
        </w:rPr>
        <w:t>Title</w:t>
      </w:r>
      <w:r w:rsidR="00910D69" w:rsidRPr="006A603B">
        <w:rPr>
          <w:rFonts w:ascii="Arial" w:hAnsi="Arial" w:cs="Arial"/>
          <w:b/>
          <w:sz w:val="22"/>
        </w:rPr>
        <w:t>:</w:t>
      </w:r>
      <w:r w:rsidR="00910D69" w:rsidRPr="006A603B">
        <w:rPr>
          <w:rFonts w:ascii="Arial" w:hAnsi="Arial" w:cs="Arial"/>
          <w:sz w:val="22"/>
        </w:rPr>
        <w:t xml:space="preserve"> </w:t>
      </w:r>
      <w:r w:rsidR="00910D69">
        <w:rPr>
          <w:rFonts w:ascii="Arial" w:hAnsi="Arial" w:cs="Arial"/>
          <w:sz w:val="22"/>
        </w:rPr>
        <w:tab/>
        <w:t>Discussion</w:t>
      </w:r>
      <w:r w:rsidRPr="006A603B">
        <w:rPr>
          <w:rFonts w:ascii="Arial" w:hAnsi="Arial" w:cs="Arial"/>
          <w:sz w:val="22"/>
        </w:rPr>
        <w:t xml:space="preserve"> on NW</w:t>
      </w:r>
      <w:r w:rsidR="00570773">
        <w:rPr>
          <w:rFonts w:ascii="Arial" w:hAnsi="Arial" w:cs="Arial" w:hint="eastAsia"/>
          <w:sz w:val="22"/>
        </w:rPr>
        <w:t xml:space="preserve"> </w:t>
      </w:r>
      <w:r w:rsidRPr="006A603B">
        <w:rPr>
          <w:rFonts w:ascii="Arial" w:hAnsi="Arial" w:cs="Arial"/>
          <w:sz w:val="22"/>
        </w:rPr>
        <w:t xml:space="preserve">side </w:t>
      </w:r>
      <w:r w:rsidR="009E4E62">
        <w:rPr>
          <w:rFonts w:ascii="Arial" w:hAnsi="Arial" w:cs="Arial" w:hint="eastAsia"/>
          <w:sz w:val="22"/>
        </w:rPr>
        <w:t>D</w:t>
      </w:r>
      <w:r w:rsidRPr="006A603B">
        <w:rPr>
          <w:rFonts w:ascii="Arial" w:hAnsi="Arial" w:cs="Arial"/>
          <w:sz w:val="22"/>
        </w:rPr>
        <w:t xml:space="preserve">ata </w:t>
      </w:r>
      <w:r w:rsidR="009E4E62">
        <w:rPr>
          <w:rFonts w:ascii="Arial" w:hAnsi="Arial" w:cs="Arial" w:hint="eastAsia"/>
          <w:sz w:val="22"/>
        </w:rPr>
        <w:t>C</w:t>
      </w:r>
      <w:r w:rsidRPr="006A603B">
        <w:rPr>
          <w:rFonts w:ascii="Arial" w:hAnsi="Arial" w:cs="Arial"/>
          <w:sz w:val="22"/>
        </w:rPr>
        <w:t>ollection</w:t>
      </w:r>
    </w:p>
    <w:p w14:paraId="7ACE8C8F" w14:textId="3E804362" w:rsidR="009E4E62" w:rsidRPr="009E4E62" w:rsidRDefault="009E4E62" w:rsidP="009E4E62">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57672DB1" w14:textId="5BD45DD6" w:rsidR="006A603B" w:rsidRPr="0091377C" w:rsidRDefault="006A603B" w:rsidP="009E4E62">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sidR="009E4E62">
        <w:rPr>
          <w:rFonts w:ascii="Arial" w:eastAsia="宋体" w:hAnsi="Arial" w:cs="Arial" w:hint="eastAsia"/>
          <w:sz w:val="22"/>
        </w:rPr>
        <w:t xml:space="preserve"> and Decision</w:t>
      </w:r>
    </w:p>
    <w:p w14:paraId="2C50B971"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62295D87" w14:textId="61BD6D5D" w:rsidR="00660ADB" w:rsidRPr="002F58E9" w:rsidRDefault="00435F6E" w:rsidP="003C576F">
      <w:pPr>
        <w:spacing w:afterLines="50" w:after="120"/>
        <w:rPr>
          <w:rFonts w:ascii="Times New Roman" w:eastAsia="宋体" w:hAnsi="Times New Roman" w:cs="Times New Roman"/>
          <w:sz w:val="22"/>
        </w:rPr>
      </w:pPr>
      <w:bookmarkStart w:id="3" w:name="OLE_LINK641"/>
      <w:bookmarkStart w:id="4" w:name="OLE_LINK642"/>
      <w:bookmarkStart w:id="5" w:name="OLE_LINK643"/>
      <w:r w:rsidRPr="002F58E9">
        <w:rPr>
          <w:rFonts w:ascii="Times New Roman" w:eastAsia="宋体" w:hAnsi="Times New Roman" w:cs="Times New Roman"/>
          <w:sz w:val="22"/>
        </w:rPr>
        <w:t xml:space="preserve">In </w:t>
      </w:r>
      <w:r w:rsidR="00086986" w:rsidRPr="002F58E9">
        <w:rPr>
          <w:rFonts w:ascii="Times New Roman" w:eastAsia="宋体" w:hAnsi="Times New Roman" w:cs="Times New Roman"/>
          <w:sz w:val="22"/>
        </w:rPr>
        <w:t>the last</w:t>
      </w:r>
      <w:r w:rsidRPr="002F58E9">
        <w:rPr>
          <w:rFonts w:ascii="Times New Roman" w:eastAsia="宋体" w:hAnsi="Times New Roman" w:cs="Times New Roman"/>
          <w:sz w:val="22"/>
        </w:rPr>
        <w:t xml:space="preserve"> </w:t>
      </w:r>
      <w:r w:rsidR="005E3895">
        <w:rPr>
          <w:rFonts w:ascii="Times New Roman" w:eastAsia="宋体" w:hAnsi="Times New Roman" w:cs="Times New Roman" w:hint="eastAsia"/>
          <w:sz w:val="22"/>
        </w:rPr>
        <w:t>several meetings</w:t>
      </w:r>
      <w:r w:rsidR="003A7FC1" w:rsidRPr="002F58E9">
        <w:rPr>
          <w:rFonts w:ascii="Times New Roman" w:eastAsia="宋体" w:hAnsi="Times New Roman" w:cs="Times New Roman"/>
          <w:sz w:val="22"/>
        </w:rPr>
        <w:t xml:space="preserve"> </w:t>
      </w:r>
      <w:r w:rsidR="00C12788">
        <w:rPr>
          <w:rFonts w:ascii="Times New Roman" w:eastAsia="宋体" w:hAnsi="Times New Roman" w:cs="Times New Roman" w:hint="eastAsia"/>
          <w:sz w:val="22"/>
        </w:rPr>
        <w:t>[1]</w:t>
      </w:r>
      <w:r w:rsidR="003A7FC1" w:rsidRPr="002F58E9">
        <w:rPr>
          <w:rFonts w:ascii="Times New Roman" w:eastAsia="宋体" w:hAnsi="Times New Roman" w:cs="Times New Roman"/>
          <w:sz w:val="22"/>
        </w:rPr>
        <w:t>[</w:t>
      </w:r>
      <w:r w:rsidR="00953626">
        <w:rPr>
          <w:rFonts w:ascii="Times New Roman" w:eastAsia="宋体" w:hAnsi="Times New Roman" w:cs="Times New Roman" w:hint="eastAsia"/>
          <w:sz w:val="22"/>
        </w:rPr>
        <w:t>2</w:t>
      </w:r>
      <w:r w:rsidR="003A7FC1" w:rsidRPr="002F58E9">
        <w:rPr>
          <w:rFonts w:ascii="Times New Roman" w:eastAsia="宋体" w:hAnsi="Times New Roman" w:cs="Times New Roman"/>
          <w:sz w:val="22"/>
        </w:rPr>
        <w:t>]</w:t>
      </w:r>
      <w:r w:rsidR="00C12788">
        <w:rPr>
          <w:rFonts w:ascii="Times New Roman" w:eastAsia="宋体" w:hAnsi="Times New Roman" w:cs="Times New Roman" w:hint="eastAsia"/>
          <w:sz w:val="22"/>
        </w:rPr>
        <w:t>[</w:t>
      </w:r>
      <w:r w:rsidR="00227110">
        <w:rPr>
          <w:rFonts w:ascii="Times New Roman" w:eastAsia="宋体" w:hAnsi="Times New Roman" w:cs="Times New Roman" w:hint="eastAsia"/>
          <w:sz w:val="22"/>
        </w:rPr>
        <w:t>5</w:t>
      </w:r>
      <w:r w:rsidR="00C12788">
        <w:rPr>
          <w:rFonts w:ascii="Times New Roman" w:eastAsia="宋体" w:hAnsi="Times New Roman" w:cs="Times New Roman" w:hint="eastAsia"/>
          <w:sz w:val="22"/>
        </w:rPr>
        <w:t>]</w:t>
      </w:r>
      <w:r w:rsidR="00E56233">
        <w:rPr>
          <w:rFonts w:ascii="Times New Roman" w:eastAsia="宋体" w:hAnsi="Times New Roman" w:cs="Times New Roman" w:hint="eastAsia"/>
          <w:sz w:val="22"/>
        </w:rPr>
        <w:t>[</w:t>
      </w:r>
      <w:r w:rsidR="00AB35AA">
        <w:rPr>
          <w:rFonts w:ascii="Times New Roman" w:eastAsia="宋体" w:hAnsi="Times New Roman" w:cs="Times New Roman" w:hint="eastAsia"/>
          <w:sz w:val="22"/>
        </w:rPr>
        <w:t>6</w:t>
      </w:r>
      <w:r w:rsidR="00E56233">
        <w:rPr>
          <w:rFonts w:ascii="Times New Roman" w:eastAsia="宋体" w:hAnsi="Times New Roman" w:cs="Times New Roman" w:hint="eastAsia"/>
          <w:sz w:val="22"/>
        </w:rPr>
        <w:t>]</w:t>
      </w:r>
      <w:r w:rsidRPr="002F58E9">
        <w:rPr>
          <w:rFonts w:ascii="Times New Roman" w:eastAsia="宋体" w:hAnsi="Times New Roman" w:cs="Times New Roman"/>
          <w:sz w:val="22"/>
        </w:rPr>
        <w:t>, there were discussions on the NW side data collection</w:t>
      </w:r>
      <w:r w:rsidR="000533D6" w:rsidRPr="002F58E9">
        <w:rPr>
          <w:rFonts w:ascii="Times New Roman" w:eastAsia="宋体" w:hAnsi="Times New Roman" w:cs="Times New Roman"/>
          <w:sz w:val="22"/>
        </w:rPr>
        <w:t xml:space="preserve"> of beam management use cases</w:t>
      </w:r>
      <w:r w:rsidRPr="002F58E9">
        <w:rPr>
          <w:rFonts w:ascii="Times New Roman" w:eastAsia="宋体" w:hAnsi="Times New Roman" w:cs="Times New Roman"/>
          <w:sz w:val="22"/>
        </w:rPr>
        <w:t xml:space="preserve"> and </w:t>
      </w:r>
      <w:r w:rsidR="00C92019">
        <w:rPr>
          <w:rFonts w:ascii="Times New Roman" w:eastAsia="宋体" w:hAnsi="Times New Roman" w:cs="Times New Roman" w:hint="eastAsia"/>
          <w:sz w:val="22"/>
        </w:rPr>
        <w:t>several</w:t>
      </w:r>
      <w:r w:rsidRPr="002F58E9">
        <w:rPr>
          <w:rFonts w:ascii="Times New Roman" w:eastAsia="宋体" w:hAnsi="Times New Roman" w:cs="Times New Roman"/>
          <w:sz w:val="22"/>
        </w:rPr>
        <w:t xml:space="preserve"> agreements were achieve</w:t>
      </w:r>
      <w:r w:rsidR="00953626">
        <w:rPr>
          <w:rFonts w:ascii="Times New Roman" w:eastAsia="宋体" w:hAnsi="Times New Roman" w:cs="Times New Roman" w:hint="eastAsia"/>
          <w:sz w:val="22"/>
        </w:rPr>
        <w:t>d, while the discussion for positioning is still pending.</w:t>
      </w:r>
      <w:r w:rsidR="003C576F">
        <w:rPr>
          <w:rFonts w:ascii="Times New Roman" w:eastAsia="宋体" w:hAnsi="Times New Roman" w:cs="Times New Roman" w:hint="eastAsia"/>
          <w:sz w:val="22"/>
        </w:rPr>
        <w:t xml:space="preserve"> </w:t>
      </w:r>
      <w:r w:rsidR="002435C3" w:rsidRPr="002F58E9">
        <w:rPr>
          <w:rFonts w:ascii="Times New Roman" w:eastAsia="宋体" w:hAnsi="Times New Roman" w:cs="Times New Roman"/>
          <w:sz w:val="22"/>
        </w:rPr>
        <w:t xml:space="preserve">In this contribution, we would like to </w:t>
      </w:r>
      <w:r w:rsidR="0062411C" w:rsidRPr="002F58E9">
        <w:rPr>
          <w:rFonts w:ascii="Times New Roman" w:eastAsia="宋体" w:hAnsi="Times New Roman" w:cs="Times New Roman"/>
          <w:sz w:val="22"/>
        </w:rPr>
        <w:t>discuss</w:t>
      </w:r>
      <w:r w:rsidR="0077536A" w:rsidRPr="002F58E9">
        <w:rPr>
          <w:rFonts w:ascii="Times New Roman" w:eastAsia="宋体" w:hAnsi="Times New Roman" w:cs="Times New Roman"/>
          <w:sz w:val="22"/>
        </w:rPr>
        <w:t xml:space="preserve"> </w:t>
      </w:r>
      <w:r w:rsidR="00B91827" w:rsidRPr="002F58E9">
        <w:rPr>
          <w:rFonts w:ascii="Times New Roman" w:eastAsia="宋体" w:hAnsi="Times New Roman" w:cs="Times New Roman"/>
          <w:sz w:val="22"/>
        </w:rPr>
        <w:t xml:space="preserve">the </w:t>
      </w:r>
      <w:r w:rsidR="003C576F">
        <w:rPr>
          <w:rFonts w:ascii="Times New Roman" w:eastAsia="宋体" w:hAnsi="Times New Roman" w:cs="Times New Roman" w:hint="eastAsia"/>
          <w:sz w:val="22"/>
        </w:rPr>
        <w:t xml:space="preserve">remaining issues of the </w:t>
      </w:r>
      <w:r w:rsidR="00B33F83" w:rsidRPr="002F58E9">
        <w:rPr>
          <w:rFonts w:ascii="Times New Roman" w:eastAsia="宋体" w:hAnsi="Times New Roman" w:cs="Times New Roman" w:hint="eastAsia"/>
          <w:sz w:val="22"/>
        </w:rPr>
        <w:t>detailed solutions</w:t>
      </w:r>
      <w:r w:rsidR="00B91827" w:rsidRPr="002F58E9">
        <w:rPr>
          <w:rFonts w:ascii="Times New Roman" w:eastAsia="宋体" w:hAnsi="Times New Roman" w:cs="Times New Roman"/>
          <w:sz w:val="22"/>
        </w:rPr>
        <w:t xml:space="preserve"> </w:t>
      </w:r>
      <w:r w:rsidR="001F021E" w:rsidRPr="002F58E9">
        <w:rPr>
          <w:rFonts w:ascii="Times New Roman" w:eastAsia="宋体" w:hAnsi="Times New Roman" w:cs="Times New Roman" w:hint="eastAsia"/>
          <w:sz w:val="22"/>
        </w:rPr>
        <w:t>for NW side data collection</w:t>
      </w:r>
      <w:r w:rsidR="001153AB" w:rsidRPr="002F58E9">
        <w:rPr>
          <w:rFonts w:ascii="Times New Roman" w:eastAsia="宋体" w:hAnsi="Times New Roman" w:cs="Times New Roman" w:hint="eastAsia"/>
          <w:sz w:val="22"/>
        </w:rPr>
        <w:t xml:space="preserve"> </w:t>
      </w:r>
      <w:r w:rsidR="000533D6" w:rsidRPr="002F58E9">
        <w:rPr>
          <w:rFonts w:ascii="Times New Roman" w:eastAsia="宋体" w:hAnsi="Times New Roman" w:cs="Times New Roman" w:hint="eastAsia"/>
          <w:sz w:val="22"/>
        </w:rPr>
        <w:t xml:space="preserve">of beam </w:t>
      </w:r>
      <w:r w:rsidR="000533D6" w:rsidRPr="002F58E9">
        <w:rPr>
          <w:rFonts w:ascii="Times New Roman" w:eastAsia="宋体" w:hAnsi="Times New Roman" w:cs="Times New Roman"/>
          <w:sz w:val="22"/>
        </w:rPr>
        <w:t>management</w:t>
      </w:r>
      <w:r w:rsidR="000533D6" w:rsidRPr="002F58E9">
        <w:rPr>
          <w:rFonts w:ascii="Times New Roman" w:eastAsia="宋体" w:hAnsi="Times New Roman" w:cs="Times New Roman" w:hint="eastAsia"/>
          <w:sz w:val="22"/>
        </w:rPr>
        <w:t xml:space="preserve"> </w:t>
      </w:r>
      <w:r w:rsidR="00953626">
        <w:rPr>
          <w:rFonts w:ascii="Times New Roman" w:eastAsia="宋体" w:hAnsi="Times New Roman" w:cs="Times New Roman" w:hint="eastAsia"/>
          <w:sz w:val="22"/>
        </w:rPr>
        <w:t xml:space="preserve">and positioning </w:t>
      </w:r>
      <w:r w:rsidR="000533D6" w:rsidRPr="002F58E9">
        <w:rPr>
          <w:rFonts w:ascii="Times New Roman" w:eastAsia="宋体" w:hAnsi="Times New Roman" w:cs="Times New Roman" w:hint="eastAsia"/>
          <w:sz w:val="22"/>
        </w:rPr>
        <w:t xml:space="preserve">use cases </w:t>
      </w:r>
      <w:r w:rsidR="001153AB" w:rsidRPr="002F58E9">
        <w:rPr>
          <w:rFonts w:ascii="Times New Roman" w:eastAsia="宋体" w:hAnsi="Times New Roman" w:cs="Times New Roman" w:hint="eastAsia"/>
          <w:sz w:val="22"/>
        </w:rPr>
        <w:t>for model training</w:t>
      </w:r>
      <w:r w:rsidR="00C715EB" w:rsidRPr="002F58E9">
        <w:rPr>
          <w:rFonts w:ascii="Times New Roman" w:eastAsia="宋体" w:hAnsi="Times New Roman" w:cs="Times New Roman"/>
          <w:sz w:val="22"/>
        </w:rPr>
        <w:t>.</w:t>
      </w:r>
      <w:r w:rsidR="00713425" w:rsidRPr="002F58E9">
        <w:rPr>
          <w:rFonts w:ascii="Times New Roman" w:eastAsia="宋体" w:hAnsi="Times New Roman" w:cs="Times New Roman"/>
          <w:sz w:val="22"/>
        </w:rPr>
        <w:t xml:space="preserve"> </w:t>
      </w:r>
      <w:bookmarkEnd w:id="3"/>
      <w:bookmarkEnd w:id="4"/>
      <w:bookmarkEnd w:id="5"/>
    </w:p>
    <w:p w14:paraId="67F5ECCA"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6" w:name="OLE_LINK626"/>
      <w:bookmarkStart w:id="7" w:name="OLE_LINK627"/>
      <w:bookmarkStart w:id="8" w:name="OLE_LINK301"/>
      <w:bookmarkStart w:id="9" w:name="OLE_LINK302"/>
    </w:p>
    <w:p w14:paraId="206193D6" w14:textId="6741B898" w:rsidR="0010245F" w:rsidRDefault="007C2960" w:rsidP="0010245F">
      <w:pPr>
        <w:pStyle w:val="2"/>
        <w:tabs>
          <w:tab w:val="clear" w:pos="7202"/>
          <w:tab w:val="num" w:pos="567"/>
        </w:tabs>
        <w:ind w:left="0"/>
        <w:rPr>
          <w:rFonts w:eastAsia="等线"/>
        </w:rPr>
      </w:pPr>
      <w:r>
        <w:rPr>
          <w:rFonts w:eastAsia="等线" w:hint="eastAsia"/>
        </w:rPr>
        <w:t>Activation/Deactivation</w:t>
      </w:r>
      <w:r w:rsidR="008265EC">
        <w:rPr>
          <w:rFonts w:eastAsia="等线" w:hint="eastAsia"/>
        </w:rPr>
        <w:t xml:space="preserve"> for Data Logging and Reporting</w:t>
      </w:r>
    </w:p>
    <w:p w14:paraId="42A22CE5" w14:textId="1F5241FB" w:rsidR="00B834BB" w:rsidRPr="00B834BB" w:rsidRDefault="00B834BB" w:rsidP="004F48EE">
      <w:pPr>
        <w:spacing w:afterLines="50" w:after="120"/>
        <w:rPr>
          <w:rFonts w:ascii="Times New Roman" w:eastAsia="等线" w:hAnsi="Times New Roman" w:cs="Times New Roman"/>
          <w:sz w:val="22"/>
        </w:rPr>
      </w:pPr>
      <w:r w:rsidRPr="00B834BB">
        <w:rPr>
          <w:rFonts w:ascii="Times New Roman" w:eastAsia="等线" w:hAnsi="Times New Roman" w:cs="Times New Roman" w:hint="eastAsia"/>
          <w:sz w:val="22"/>
        </w:rPr>
        <w:t>Some remaining issues are listed below:</w:t>
      </w:r>
    </w:p>
    <w:tbl>
      <w:tblPr>
        <w:tblStyle w:val="afa"/>
        <w:tblW w:w="0" w:type="auto"/>
        <w:tblLook w:val="04A0" w:firstRow="1" w:lastRow="0" w:firstColumn="1" w:lastColumn="0" w:noHBand="0" w:noVBand="1"/>
      </w:tblPr>
      <w:tblGrid>
        <w:gridCol w:w="9737"/>
      </w:tblGrid>
      <w:tr w:rsidR="00B834BB" w14:paraId="12724B78" w14:textId="77777777" w:rsidTr="00B834BB">
        <w:tc>
          <w:tcPr>
            <w:tcW w:w="9737" w:type="dxa"/>
          </w:tcPr>
          <w:p w14:paraId="3551D0AE" w14:textId="77777777" w:rsidR="00B834BB" w:rsidRPr="00046763" w:rsidRDefault="00B834BB" w:rsidP="00B834BB">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#127]</w:t>
            </w:r>
          </w:p>
          <w:p w14:paraId="4880DB85" w14:textId="7A766839" w:rsidR="00B834BB" w:rsidRPr="007D2D21" w:rsidRDefault="00B834BB" w:rsidP="00B834BB">
            <w:pPr>
              <w:spacing w:afterLines="50" w:after="120"/>
              <w:rPr>
                <w:rFonts w:ascii="Arial" w:hAnsi="Arial" w:cs="Times New Roman"/>
                <w:bCs/>
                <w:kern w:val="0"/>
                <w:sz w:val="20"/>
                <w:szCs w:val="24"/>
                <w:lang w:val="en-GB"/>
              </w:rPr>
            </w:pPr>
            <w:r w:rsidRPr="00046763">
              <w:rPr>
                <w:rFonts w:ascii="Arial" w:eastAsia="MS Mincho" w:hAnsi="Arial" w:cs="Times New Roman" w:hint="eastAsia"/>
                <w:bCs/>
                <w:kern w:val="0"/>
                <w:sz w:val="20"/>
                <w:szCs w:val="24"/>
                <w:lang w:val="en-GB" w:eastAsia="en-GB"/>
              </w:rPr>
              <w:t>1</w:t>
            </w:r>
            <w:r w:rsidRPr="00046763">
              <w:rPr>
                <w:rFonts w:ascii="Arial" w:eastAsia="MS Mincho" w:hAnsi="Arial" w:cs="Times New Roman" w:hint="eastAsia"/>
                <w:bCs/>
                <w:kern w:val="0"/>
                <w:sz w:val="20"/>
                <w:szCs w:val="24"/>
                <w:lang w:val="en-GB" w:eastAsia="en-GB"/>
              </w:rPr>
              <w:tab/>
              <w:t xml:space="preserve">As the baseline approaches,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tc>
      </w:tr>
    </w:tbl>
    <w:p w14:paraId="3781850F" w14:textId="77777777" w:rsidR="00B834BB" w:rsidRDefault="00B834BB" w:rsidP="00B834BB">
      <w:pPr>
        <w:spacing w:beforeLines="50" w:before="120"/>
        <w:rPr>
          <w:rFonts w:ascii="Times New Roman" w:eastAsia="等线" w:hAnsi="Times New Roman" w:cs="Times New Roman"/>
          <w:sz w:val="22"/>
        </w:rPr>
      </w:pPr>
      <w:r w:rsidRPr="00382CB9">
        <w:rPr>
          <w:rFonts w:ascii="Times New Roman" w:eastAsia="等线" w:hAnsi="Times New Roman" w:cs="Times New Roman" w:hint="eastAsia"/>
          <w:sz w:val="22"/>
        </w:rPr>
        <w:t xml:space="preserve">As for the activation/deactivation, they are optional for the data collection procedure. UE will start/stop </w:t>
      </w:r>
      <w:r w:rsidRPr="00382CB9">
        <w:rPr>
          <w:rFonts w:ascii="Times New Roman" w:eastAsia="等线" w:hAnsi="Times New Roman" w:cs="Times New Roman"/>
          <w:sz w:val="22"/>
        </w:rPr>
        <w:t>the</w:t>
      </w:r>
      <w:r w:rsidRPr="00382CB9">
        <w:rPr>
          <w:rFonts w:ascii="Times New Roman" w:eastAsia="等线" w:hAnsi="Times New Roman" w:cs="Times New Roman" w:hint="eastAsia"/>
          <w:sz w:val="22"/>
        </w:rPr>
        <w:t xml:space="preserve"> data collection procedure upon configuration, and </w:t>
      </w:r>
      <w:r>
        <w:rPr>
          <w:rFonts w:ascii="Times New Roman" w:eastAsia="等线" w:hAnsi="Times New Roman" w:cs="Times New Roman" w:hint="eastAsia"/>
          <w:sz w:val="22"/>
        </w:rPr>
        <w:t xml:space="preserve">multiple events/conditions can be </w:t>
      </w:r>
      <w:r>
        <w:rPr>
          <w:rFonts w:ascii="Times New Roman" w:eastAsia="等线" w:hAnsi="Times New Roman" w:cs="Times New Roman"/>
          <w:sz w:val="22"/>
        </w:rPr>
        <w:t>discussed</w:t>
      </w:r>
      <w:r>
        <w:rPr>
          <w:rFonts w:ascii="Times New Roman" w:eastAsia="等线" w:hAnsi="Times New Roman" w:cs="Times New Roman" w:hint="eastAsia"/>
          <w:sz w:val="22"/>
        </w:rPr>
        <w:t xml:space="preserve"> to guarantee the flexibility to dynamically control the data collection procedure. Therefore, additional dynamic </w:t>
      </w:r>
      <w:r>
        <w:rPr>
          <w:rFonts w:ascii="Times New Roman" w:eastAsia="等线" w:hAnsi="Times New Roman" w:cs="Times New Roman"/>
          <w:sz w:val="22"/>
        </w:rPr>
        <w:t>activation</w:t>
      </w:r>
      <w:r>
        <w:rPr>
          <w:rFonts w:ascii="Times New Roman" w:eastAsia="等线" w:hAnsi="Times New Roman" w:cs="Times New Roman" w:hint="eastAsia"/>
          <w:sz w:val="22"/>
        </w:rPr>
        <w:t>/</w:t>
      </w:r>
      <w:r>
        <w:rPr>
          <w:rFonts w:ascii="Times New Roman" w:eastAsia="等线" w:hAnsi="Times New Roman" w:cs="Times New Roman"/>
          <w:sz w:val="22"/>
        </w:rPr>
        <w:t>deactivation</w:t>
      </w:r>
      <w:r>
        <w:rPr>
          <w:rFonts w:ascii="Times New Roman" w:eastAsia="等线" w:hAnsi="Times New Roman" w:cs="Times New Roman" w:hint="eastAsia"/>
          <w:sz w:val="22"/>
        </w:rPr>
        <w:t xml:space="preserve"> signaling may not be necessary.</w:t>
      </w:r>
    </w:p>
    <w:p w14:paraId="7EDA6989" w14:textId="21D654EC" w:rsidR="00B834BB" w:rsidRDefault="00B834BB" w:rsidP="00B834BB">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 xml:space="preserve">Proposal </w:t>
      </w:r>
      <w:r w:rsidR="007C2960">
        <w:rPr>
          <w:rFonts w:ascii="Times New Roman" w:eastAsia="等线" w:hAnsi="Times New Roman" w:cs="Times New Roman" w:hint="eastAsia"/>
          <w:b/>
          <w:bCs/>
          <w:sz w:val="22"/>
        </w:rPr>
        <w:t>1</w:t>
      </w:r>
      <w:r w:rsidRPr="00C301EA">
        <w:rPr>
          <w:rFonts w:ascii="Times New Roman" w:eastAsia="等线" w:hAnsi="Times New Roman" w:cs="Times New Roman" w:hint="eastAsia"/>
          <w:b/>
          <w:bCs/>
          <w:sz w:val="22"/>
        </w:rPr>
        <w:t xml:space="preserve"> Additional dynamic activation/deactivation may not be necessary since events/conditions can be designed to dynamically control the data collection procedure.</w:t>
      </w:r>
    </w:p>
    <w:p w14:paraId="196D8358" w14:textId="000635B2" w:rsidR="0010245F" w:rsidRPr="008265EC" w:rsidRDefault="00E26086" w:rsidP="008265EC">
      <w:pPr>
        <w:pStyle w:val="2"/>
        <w:tabs>
          <w:tab w:val="clear" w:pos="7202"/>
          <w:tab w:val="num" w:pos="567"/>
        </w:tabs>
        <w:ind w:left="0"/>
        <w:rPr>
          <w:rFonts w:eastAsia="等线"/>
        </w:rPr>
      </w:pPr>
      <w:r>
        <w:rPr>
          <w:rFonts w:eastAsia="等线" w:hint="eastAsia"/>
        </w:rPr>
        <w:t>Contents of Data Collection</w:t>
      </w:r>
    </w:p>
    <w:p w14:paraId="32C5780C" w14:textId="08DC6489" w:rsidR="00367216" w:rsidRDefault="00D87003" w:rsidP="00D87003">
      <w:pPr>
        <w:spacing w:afterLines="50" w:after="120"/>
        <w:rPr>
          <w:rFonts w:ascii="Times New Roman" w:eastAsia="等线" w:hAnsi="Times New Roman" w:cs="Times New Roman"/>
          <w:sz w:val="22"/>
        </w:rPr>
      </w:pPr>
      <w:r>
        <w:rPr>
          <w:rFonts w:ascii="Times New Roman" w:eastAsia="等线" w:hAnsi="Times New Roman" w:cs="Times New Roman"/>
          <w:sz w:val="22"/>
        </w:rPr>
        <w:t xml:space="preserve">The </w:t>
      </w:r>
      <w:r w:rsidR="00E26086">
        <w:rPr>
          <w:rFonts w:ascii="Times New Roman" w:eastAsia="等线" w:hAnsi="Times New Roman" w:cs="Times New Roman" w:hint="eastAsia"/>
          <w:sz w:val="22"/>
        </w:rPr>
        <w:t>contents of data collection</w:t>
      </w:r>
      <w:r>
        <w:rPr>
          <w:rFonts w:ascii="Times New Roman" w:eastAsia="等线" w:hAnsi="Times New Roman" w:cs="Times New Roman" w:hint="eastAsia"/>
          <w:sz w:val="22"/>
        </w:rPr>
        <w:t xml:space="preserve"> ha</w:t>
      </w:r>
      <w:r w:rsidR="00E26086">
        <w:rPr>
          <w:rFonts w:ascii="Times New Roman" w:eastAsia="等线" w:hAnsi="Times New Roman" w:cs="Times New Roman" w:hint="eastAsia"/>
          <w:sz w:val="22"/>
        </w:rPr>
        <w:t>ve</w:t>
      </w:r>
      <w:r>
        <w:rPr>
          <w:rFonts w:ascii="Times New Roman" w:eastAsia="等线" w:hAnsi="Times New Roman" w:cs="Times New Roman" w:hint="eastAsia"/>
          <w:sz w:val="22"/>
        </w:rPr>
        <w:t xml:space="preserve"> been discussed for t</w:t>
      </w:r>
      <w:r w:rsidR="00631C3D">
        <w:rPr>
          <w:rFonts w:ascii="Times New Roman" w:eastAsia="等线" w:hAnsi="Times New Roman" w:cs="Times New Roman" w:hint="eastAsia"/>
          <w:sz w:val="22"/>
        </w:rPr>
        <w:t>hree</w:t>
      </w:r>
      <w:r>
        <w:rPr>
          <w:rFonts w:ascii="Times New Roman" w:eastAsia="等线" w:hAnsi="Times New Roman" w:cs="Times New Roman" w:hint="eastAsia"/>
          <w:sz w:val="22"/>
        </w:rPr>
        <w:t xml:space="preserve"> meetings, and the agreements</w:t>
      </w:r>
      <w:r w:rsidR="007C2960">
        <w:rPr>
          <w:rFonts w:ascii="Times New Roman" w:eastAsia="等线" w:hAnsi="Times New Roman" w:cs="Times New Roman" w:hint="eastAsia"/>
          <w:sz w:val="22"/>
        </w:rPr>
        <w:t xml:space="preserve"> [2]</w:t>
      </w:r>
      <w:r>
        <w:rPr>
          <w:rFonts w:ascii="Times New Roman" w:eastAsia="等线" w:hAnsi="Times New Roman" w:cs="Times New Roman" w:hint="eastAsia"/>
          <w:sz w:val="22"/>
        </w:rPr>
        <w:t xml:space="preserve"> </w:t>
      </w:r>
      <w:r w:rsidR="00631C3D">
        <w:rPr>
          <w:rFonts w:ascii="Times New Roman" w:eastAsia="等线" w:hAnsi="Times New Roman" w:cs="Times New Roman" w:hint="eastAsia"/>
          <w:sz w:val="22"/>
        </w:rPr>
        <w:t>are shown below</w:t>
      </w:r>
      <w:r>
        <w:rPr>
          <w:rFonts w:ascii="Times New Roman" w:eastAsia="等线" w:hAnsi="Times New Roman" w:cs="Times New Roman" w:hint="eastAsia"/>
          <w:sz w:val="22"/>
        </w:rPr>
        <w:t>:</w:t>
      </w:r>
    </w:p>
    <w:tbl>
      <w:tblPr>
        <w:tblStyle w:val="afa"/>
        <w:tblW w:w="0" w:type="auto"/>
        <w:tblLook w:val="04A0" w:firstRow="1" w:lastRow="0" w:firstColumn="1" w:lastColumn="0" w:noHBand="0" w:noVBand="1"/>
      </w:tblPr>
      <w:tblGrid>
        <w:gridCol w:w="9737"/>
      </w:tblGrid>
      <w:tr w:rsidR="00D87003" w14:paraId="3F7B904D" w14:textId="77777777" w:rsidTr="00D87003">
        <w:tc>
          <w:tcPr>
            <w:tcW w:w="9737" w:type="dxa"/>
          </w:tcPr>
          <w:p w14:paraId="015138CF" w14:textId="77777777" w:rsidR="007C2960" w:rsidRPr="007C2960" w:rsidRDefault="007C2960" w:rsidP="007C2960">
            <w:pPr>
              <w:spacing w:afterLines="50" w:after="120"/>
              <w:rPr>
                <w:rFonts w:ascii="Arial" w:hAnsi="Arial" w:cs="Times New Roman"/>
                <w:b/>
                <w:kern w:val="0"/>
                <w:sz w:val="20"/>
                <w:szCs w:val="24"/>
                <w:lang w:val="en-GB"/>
              </w:rPr>
            </w:pPr>
            <w:r w:rsidRPr="007C2960">
              <w:rPr>
                <w:rFonts w:ascii="Arial" w:hAnsi="Arial" w:cs="Times New Roman" w:hint="eastAsia"/>
                <w:b/>
                <w:kern w:val="0"/>
                <w:sz w:val="20"/>
                <w:szCs w:val="24"/>
                <w:lang w:val="en-GB"/>
              </w:rPr>
              <w:t>Agreements</w:t>
            </w:r>
          </w:p>
          <w:p w14:paraId="23FD0F2E" w14:textId="77777777" w:rsidR="007C2960" w:rsidRPr="007C2960" w:rsidRDefault="007C2960" w:rsidP="007C2960">
            <w:pPr>
              <w:spacing w:afterLines="50" w:after="120"/>
              <w:rPr>
                <w:rFonts w:ascii="Arial" w:hAnsi="Arial" w:cs="Times New Roman"/>
                <w:b/>
                <w:kern w:val="0"/>
                <w:sz w:val="20"/>
                <w:szCs w:val="24"/>
                <w:lang w:val="en-GB"/>
              </w:rPr>
            </w:pPr>
            <w:r w:rsidRPr="007C2960">
              <w:rPr>
                <w:rFonts w:ascii="Arial" w:hAnsi="Arial" w:cs="Times New Roman" w:hint="eastAsia"/>
                <w:b/>
                <w:kern w:val="0"/>
                <w:sz w:val="20"/>
                <w:szCs w:val="24"/>
                <w:lang w:val="en-GB"/>
              </w:rPr>
              <w:t>1.</w:t>
            </w:r>
            <w:r w:rsidRPr="007C2960">
              <w:rPr>
                <w:rFonts w:ascii="Arial" w:hAnsi="Arial" w:cs="Times New Roman" w:hint="eastAsia"/>
                <w:b/>
                <w:kern w:val="0"/>
                <w:sz w:val="20"/>
                <w:szCs w:val="24"/>
                <w:lang w:val="en-GB"/>
              </w:rPr>
              <w:tab/>
              <w:t>For temporal domain, the network is made aware whether there is a gap between two consecutive samples.   FFS amount of gap and whether this is implicit or explicit</w:t>
            </w:r>
          </w:p>
          <w:p w14:paraId="51B8F428" w14:textId="4A0951A6" w:rsidR="00D87003" w:rsidRPr="007C2960" w:rsidRDefault="007C2960" w:rsidP="007C2960">
            <w:pPr>
              <w:spacing w:afterLines="50" w:after="120"/>
              <w:rPr>
                <w:rFonts w:ascii="Times New Roman" w:eastAsia="等线" w:hAnsi="Times New Roman" w:cs="Times New Roman"/>
                <w:sz w:val="22"/>
              </w:rPr>
            </w:pPr>
            <w:r w:rsidRPr="007C2960">
              <w:rPr>
                <w:rFonts w:ascii="Arial" w:hAnsi="Arial" w:cs="Times New Roman" w:hint="eastAsia"/>
                <w:b/>
                <w:kern w:val="0"/>
                <w:sz w:val="20"/>
                <w:szCs w:val="24"/>
                <w:lang w:val="en-GB"/>
              </w:rPr>
              <w:t>2.</w:t>
            </w:r>
            <w:r w:rsidRPr="007C2960">
              <w:rPr>
                <w:rFonts w:ascii="Arial" w:hAnsi="Arial" w:cs="Times New Roman" w:hint="eastAsia"/>
                <w:b/>
                <w:kern w:val="0"/>
                <w:sz w:val="20"/>
                <w:szCs w:val="24"/>
                <w:lang w:val="en-GB"/>
              </w:rPr>
              <w:tab/>
              <w:t xml:space="preserve">New SRB can be configured for NW-side data </w:t>
            </w:r>
            <w:r w:rsidRPr="007C2960">
              <w:rPr>
                <w:rFonts w:ascii="Arial" w:hAnsi="Arial" w:cs="Times New Roman"/>
                <w:b/>
                <w:kern w:val="0"/>
                <w:sz w:val="20"/>
                <w:szCs w:val="24"/>
                <w:lang w:val="en-GB"/>
              </w:rPr>
              <w:t>collection (</w:t>
            </w:r>
            <w:r w:rsidRPr="007C2960">
              <w:rPr>
                <w:rFonts w:ascii="Arial" w:hAnsi="Arial" w:cs="Times New Roman" w:hint="eastAsia"/>
                <w:b/>
                <w:kern w:val="0"/>
                <w:sz w:val="20"/>
                <w:szCs w:val="24"/>
                <w:lang w:val="en-GB"/>
              </w:rPr>
              <w:t>with lower priority)</w:t>
            </w:r>
          </w:p>
        </w:tc>
      </w:tr>
    </w:tbl>
    <w:p w14:paraId="25627907" w14:textId="27DAF6AB" w:rsidR="009955BC" w:rsidRPr="009955BC" w:rsidRDefault="009955BC" w:rsidP="00E26086">
      <w:pPr>
        <w:spacing w:beforeLines="50" w:before="120"/>
        <w:rPr>
          <w:rFonts w:ascii="Times New Roman" w:eastAsia="等线" w:hAnsi="Times New Roman" w:cs="Times New Roman"/>
          <w:sz w:val="22"/>
        </w:rPr>
      </w:pPr>
      <w:r w:rsidRPr="009955BC">
        <w:rPr>
          <w:rFonts w:ascii="Times New Roman" w:eastAsia="等线" w:hAnsi="Times New Roman" w:cs="Times New Roman" w:hint="eastAsia"/>
          <w:sz w:val="22"/>
        </w:rPr>
        <w:t xml:space="preserve">In the parallel discussion in RAN1, it has been agreed that a time gap will be configured by RRC to indicate the timing information among reported beam samples of AI/ML BM Case-2 for inference. Therefore, we proposed to have similar configuration for data collection as well since </w:t>
      </w:r>
      <w:r w:rsidRPr="009955BC">
        <w:rPr>
          <w:rFonts w:ascii="Times New Roman" w:eastAsia="等线" w:hAnsi="Times New Roman" w:cs="Times New Roman"/>
          <w:sz w:val="22"/>
        </w:rPr>
        <w:t>unified</w:t>
      </w:r>
      <w:r w:rsidRPr="009955BC">
        <w:rPr>
          <w:rFonts w:ascii="Times New Roman" w:eastAsia="等线" w:hAnsi="Times New Roman" w:cs="Times New Roman" w:hint="eastAsia"/>
          <w:sz w:val="22"/>
        </w:rPr>
        <w:t xml:space="preserve"> framework</w:t>
      </w:r>
      <w:r>
        <w:rPr>
          <w:rFonts w:ascii="Times New Roman" w:eastAsia="等线" w:hAnsi="Times New Roman" w:cs="Times New Roman" w:hint="eastAsia"/>
          <w:sz w:val="22"/>
        </w:rPr>
        <w:t>s</w:t>
      </w:r>
      <w:r w:rsidRPr="009955BC">
        <w:rPr>
          <w:rFonts w:ascii="Times New Roman" w:eastAsia="等线" w:hAnsi="Times New Roman" w:cs="Times New Roman" w:hint="eastAsia"/>
          <w:sz w:val="22"/>
        </w:rPr>
        <w:t xml:space="preserve"> such as CSI-MeasConfig will be used regardless of the purpose of the measurements.</w:t>
      </w:r>
    </w:p>
    <w:p w14:paraId="6AD1AE50" w14:textId="0DF905DC" w:rsidR="00E26086" w:rsidRDefault="00E26086" w:rsidP="00E26086">
      <w:pPr>
        <w:spacing w:beforeLines="50" w:before="120"/>
        <w:rPr>
          <w:rFonts w:ascii="Times New Roman" w:eastAsia="等线" w:hAnsi="Times New Roman" w:cs="Times New Roman"/>
          <w:b/>
          <w:bCs/>
          <w:sz w:val="22"/>
        </w:rPr>
      </w:pPr>
      <w:r w:rsidRPr="00E26086">
        <w:rPr>
          <w:rFonts w:ascii="Times New Roman" w:eastAsia="等线" w:hAnsi="Times New Roman" w:cs="Times New Roman" w:hint="eastAsia"/>
          <w:b/>
          <w:bCs/>
          <w:sz w:val="22"/>
        </w:rPr>
        <w:lastRenderedPageBreak/>
        <w:t xml:space="preserve">Proposal </w:t>
      </w:r>
      <w:r>
        <w:rPr>
          <w:rFonts w:ascii="Times New Roman" w:eastAsia="等线" w:hAnsi="Times New Roman" w:cs="Times New Roman" w:hint="eastAsia"/>
          <w:b/>
          <w:bCs/>
          <w:sz w:val="22"/>
        </w:rPr>
        <w:t>2</w:t>
      </w:r>
      <w:r w:rsidRPr="00E26086">
        <w:rPr>
          <w:rFonts w:ascii="Times New Roman" w:eastAsia="等线" w:hAnsi="Times New Roman" w:cs="Times New Roman" w:hint="eastAsia"/>
          <w:b/>
          <w:bCs/>
          <w:sz w:val="22"/>
        </w:rPr>
        <w:t xml:space="preserve"> Similar to </w:t>
      </w:r>
      <w:r w:rsidRPr="00E26086">
        <w:rPr>
          <w:rFonts w:ascii="Times New Roman" w:eastAsia="等线" w:hAnsi="Times New Roman" w:cs="Times New Roman"/>
          <w:b/>
          <w:bCs/>
          <w:sz w:val="22"/>
        </w:rPr>
        <w:t>inference</w:t>
      </w:r>
      <w:r w:rsidRPr="00E26086">
        <w:rPr>
          <w:rFonts w:ascii="Times New Roman" w:eastAsia="等线" w:hAnsi="Times New Roman" w:cs="Times New Roman" w:hint="eastAsia"/>
          <w:b/>
          <w:bCs/>
          <w:sz w:val="22"/>
        </w:rPr>
        <w:t xml:space="preserve"> </w:t>
      </w:r>
      <w:r w:rsidRPr="00E26086">
        <w:rPr>
          <w:rFonts w:ascii="Times New Roman" w:eastAsia="等线" w:hAnsi="Times New Roman" w:cs="Times New Roman"/>
          <w:b/>
          <w:bCs/>
          <w:sz w:val="22"/>
        </w:rPr>
        <w:t>configuration</w:t>
      </w:r>
      <w:r w:rsidRPr="00E26086">
        <w:rPr>
          <w:rFonts w:ascii="Times New Roman" w:eastAsia="等线" w:hAnsi="Times New Roman" w:cs="Times New Roman" w:hint="eastAsia"/>
          <w:b/>
          <w:bCs/>
          <w:sz w:val="22"/>
        </w:rPr>
        <w:t>, the timing gap should be configured in the CSI-</w:t>
      </w:r>
      <w:r>
        <w:rPr>
          <w:rFonts w:ascii="Times New Roman" w:eastAsia="等线" w:hAnsi="Times New Roman" w:cs="Times New Roman" w:hint="eastAsia"/>
          <w:b/>
          <w:bCs/>
          <w:sz w:val="22"/>
        </w:rPr>
        <w:t>R</w:t>
      </w:r>
      <w:r w:rsidRPr="00E26086">
        <w:rPr>
          <w:rFonts w:ascii="Times New Roman" w:eastAsia="等线" w:hAnsi="Times New Roman" w:cs="Times New Roman" w:hint="eastAsia"/>
          <w:b/>
          <w:bCs/>
          <w:sz w:val="22"/>
        </w:rPr>
        <w:t>eportConfig for data collection as well.</w:t>
      </w:r>
    </w:p>
    <w:p w14:paraId="74BAC7A9" w14:textId="36C6FA9D" w:rsidR="00FB75DB" w:rsidRPr="00FB75DB" w:rsidRDefault="009955BC" w:rsidP="00E26086">
      <w:pPr>
        <w:spacing w:beforeLines="50" w:before="120"/>
        <w:rPr>
          <w:rFonts w:ascii="Times New Roman" w:eastAsia="等线" w:hAnsi="Times New Roman" w:cs="Times New Roman"/>
          <w:sz w:val="22"/>
        </w:rPr>
      </w:pPr>
      <w:r w:rsidRPr="00FB75DB">
        <w:rPr>
          <w:rFonts w:ascii="Times New Roman" w:eastAsia="等线" w:hAnsi="Times New Roman" w:cs="Times New Roman" w:hint="eastAsia"/>
          <w:sz w:val="22"/>
        </w:rPr>
        <w:t>One potential issue for data collection is that, unlike inference, the measured data will not be reported immediately and will be stored in UE buffer and reported later via L3 signaling, so it is important to let the NW know</w:t>
      </w:r>
      <w:r w:rsidR="00FB75DB" w:rsidRPr="00FB75DB">
        <w:rPr>
          <w:rFonts w:ascii="Times New Roman" w:eastAsia="等线" w:hAnsi="Times New Roman" w:cs="Times New Roman" w:hint="eastAsia"/>
          <w:sz w:val="22"/>
        </w:rPr>
        <w:t xml:space="preserve"> the boundaries </w:t>
      </w:r>
      <w:r w:rsidR="00FB75DB">
        <w:rPr>
          <w:rFonts w:ascii="Times New Roman" w:eastAsia="等线" w:hAnsi="Times New Roman" w:cs="Times New Roman" w:hint="eastAsia"/>
          <w:sz w:val="22"/>
        </w:rPr>
        <w:t>among</w:t>
      </w:r>
      <w:r w:rsidR="00FB75DB" w:rsidRPr="00FB75DB">
        <w:rPr>
          <w:rFonts w:ascii="Times New Roman" w:eastAsia="等线" w:hAnsi="Times New Roman" w:cs="Times New Roman" w:hint="eastAsia"/>
          <w:sz w:val="22"/>
        </w:rPr>
        <w:t xml:space="preserve"> data collected for different </w:t>
      </w:r>
      <w:r w:rsidR="00FB75DB" w:rsidRPr="00FB75DB">
        <w:rPr>
          <w:rFonts w:ascii="Times New Roman" w:eastAsia="等线" w:hAnsi="Times New Roman" w:cs="Times New Roman"/>
          <w:sz w:val="22"/>
        </w:rPr>
        <w:t>functionalities</w:t>
      </w:r>
      <w:r w:rsidR="00FB75DB" w:rsidRPr="00FB75DB">
        <w:rPr>
          <w:rFonts w:ascii="Times New Roman" w:eastAsia="等线" w:hAnsi="Times New Roman" w:cs="Times New Roman" w:hint="eastAsia"/>
          <w:sz w:val="22"/>
        </w:rPr>
        <w:t xml:space="preserve">/models/features/FGs. One solution is to include functionality related index into the reporting with the data samples so that NW can distinguish different data. </w:t>
      </w:r>
    </w:p>
    <w:p w14:paraId="6AB845D9" w14:textId="2B85BF4B" w:rsidR="00E26086" w:rsidRDefault="00E26086" w:rsidP="00E26086">
      <w:pPr>
        <w:spacing w:beforeLines="50" w:before="120"/>
        <w:rPr>
          <w:rFonts w:ascii="Times New Roman" w:eastAsia="等线" w:hAnsi="Times New Roman" w:cs="Times New Roman"/>
          <w:b/>
          <w:bCs/>
          <w:sz w:val="22"/>
        </w:rPr>
      </w:pPr>
      <w:r w:rsidRPr="00E26086">
        <w:rPr>
          <w:rFonts w:ascii="Times New Roman" w:eastAsia="等线" w:hAnsi="Times New Roman" w:cs="Times New Roman" w:hint="eastAsia"/>
          <w:b/>
          <w:bCs/>
          <w:sz w:val="22"/>
        </w:rPr>
        <w:t xml:space="preserve">Proposal 3 In order to support the reporting of multiple configurations, </w:t>
      </w:r>
      <w:r w:rsidRPr="00E26086">
        <w:rPr>
          <w:rFonts w:ascii="Times New Roman" w:eastAsia="等线" w:hAnsi="Times New Roman" w:cs="Times New Roman"/>
          <w:b/>
          <w:bCs/>
          <w:sz w:val="22"/>
        </w:rPr>
        <w:t>functionality</w:t>
      </w:r>
      <w:r w:rsidRPr="00E26086">
        <w:rPr>
          <w:rFonts w:ascii="Times New Roman" w:eastAsia="等线" w:hAnsi="Times New Roman" w:cs="Times New Roman" w:hint="eastAsia"/>
          <w:b/>
          <w:bCs/>
          <w:sz w:val="22"/>
        </w:rPr>
        <w:t xml:space="preserve"> related index may be reported so that NW can </w:t>
      </w:r>
      <w:r w:rsidRPr="00E26086">
        <w:rPr>
          <w:rFonts w:ascii="Times New Roman" w:eastAsia="等线" w:hAnsi="Times New Roman" w:cs="Times New Roman"/>
          <w:b/>
          <w:bCs/>
          <w:sz w:val="22"/>
        </w:rPr>
        <w:t>distinguish</w:t>
      </w:r>
      <w:r w:rsidRPr="00E26086">
        <w:rPr>
          <w:rFonts w:ascii="Times New Roman" w:eastAsia="等线" w:hAnsi="Times New Roman" w:cs="Times New Roman" w:hint="eastAsia"/>
          <w:b/>
          <w:bCs/>
          <w:sz w:val="22"/>
        </w:rPr>
        <w:t xml:space="preserve"> the samples per </w:t>
      </w:r>
      <w:r w:rsidRPr="00E26086">
        <w:rPr>
          <w:rFonts w:ascii="Times New Roman" w:eastAsia="等线" w:hAnsi="Times New Roman" w:cs="Times New Roman"/>
          <w:b/>
          <w:bCs/>
          <w:sz w:val="22"/>
        </w:rPr>
        <w:t>functionality</w:t>
      </w:r>
      <w:r w:rsidRPr="00E26086">
        <w:rPr>
          <w:rFonts w:ascii="Times New Roman" w:eastAsia="等线" w:hAnsi="Times New Roman" w:cs="Times New Roman" w:hint="eastAsia"/>
          <w:b/>
          <w:bCs/>
          <w:sz w:val="22"/>
        </w:rPr>
        <w:t>/model/feature/FG.</w:t>
      </w:r>
    </w:p>
    <w:p w14:paraId="043D9268" w14:textId="77777777" w:rsidR="00E26086" w:rsidRPr="0010245F" w:rsidRDefault="00E26086" w:rsidP="00E26086">
      <w:pPr>
        <w:pStyle w:val="2"/>
        <w:tabs>
          <w:tab w:val="clear" w:pos="7202"/>
          <w:tab w:val="num" w:pos="567"/>
        </w:tabs>
        <w:ind w:left="0"/>
        <w:rPr>
          <w:rFonts w:eastAsia="等线"/>
        </w:rPr>
      </w:pPr>
      <w:r w:rsidRPr="0010245F">
        <w:rPr>
          <w:rFonts w:eastAsia="等线" w:hint="eastAsia"/>
        </w:rPr>
        <w:t>Data Collection for Positioning</w:t>
      </w:r>
    </w:p>
    <w:p w14:paraId="49264552" w14:textId="77777777" w:rsidR="00E2608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has been agreed in RAN1 that the collected data used for training comprises two parts:</w:t>
      </w:r>
    </w:p>
    <w:p w14:paraId="5C3E34B4" w14:textId="77777777" w:rsidR="00E26086" w:rsidRPr="00DE40C6" w:rsidRDefault="00E26086" w:rsidP="00E2608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E26086" w:rsidRPr="00DE40C6" w14:paraId="482A639F" w14:textId="77777777" w:rsidTr="00457267">
        <w:tc>
          <w:tcPr>
            <w:tcW w:w="9350" w:type="dxa"/>
          </w:tcPr>
          <w:p w14:paraId="5978B608" w14:textId="77777777" w:rsidR="00E26086" w:rsidRPr="00DE40C6" w:rsidRDefault="00E26086" w:rsidP="00457267">
            <w:pPr>
              <w:spacing w:beforeLines="50" w:before="120"/>
              <w:rPr>
                <w:rFonts w:ascii="Times New Roman" w:eastAsia="等线" w:hAnsi="Times New Roman" w:cs="Times New Roman"/>
                <w:sz w:val="22"/>
                <w:highlight w:val="green"/>
              </w:rPr>
            </w:pPr>
            <w:r w:rsidRPr="00DE40C6">
              <w:rPr>
                <w:rFonts w:ascii="Times New Roman" w:eastAsia="等线" w:hAnsi="Times New Roman" w:cs="Times New Roman"/>
                <w:sz w:val="22"/>
                <w:highlight w:val="green"/>
              </w:rPr>
              <w:t>Agreement [RAN1 #116bis]</w:t>
            </w:r>
          </w:p>
          <w:p w14:paraId="06EC262E"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the collected data sample </w:t>
            </w:r>
            <w:r w:rsidRPr="00DE40C6">
              <w:rPr>
                <w:rFonts w:ascii="Times New Roman" w:eastAsia="等线" w:hAnsi="Times New Roman" w:cs="Times New Roman"/>
                <w:sz w:val="22"/>
              </w:rPr>
              <w:t>can include</w:t>
            </w:r>
            <w:r w:rsidRPr="00DE40C6">
              <w:rPr>
                <w:rFonts w:ascii="Times New Roman" w:hAnsi="Times New Roman" w:cs="Times New Roman"/>
                <w:sz w:val="22"/>
              </w:rPr>
              <w:t xml:space="preserve"> the following components:</w:t>
            </w:r>
          </w:p>
          <w:p w14:paraId="2C815AF3"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Part A:</w:t>
            </w:r>
          </w:p>
          <w:p w14:paraId="798AE481" w14:textId="77777777" w:rsidR="00E26086" w:rsidRPr="00DE40C6" w:rsidRDefault="00E26086" w:rsidP="00457267">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 xml:space="preserve">channel measurement </w:t>
            </w:r>
          </w:p>
          <w:p w14:paraId="606D2CF6" w14:textId="77777777" w:rsidR="00E26086" w:rsidRPr="00DE40C6" w:rsidRDefault="00E26086" w:rsidP="00457267">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quality indicator of channel measurement</w:t>
            </w:r>
          </w:p>
          <w:p w14:paraId="5762BC32" w14:textId="77777777" w:rsidR="00E26086" w:rsidRPr="00DE40C6" w:rsidRDefault="00E26086" w:rsidP="00457267">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channel measurement</w:t>
            </w:r>
          </w:p>
          <w:p w14:paraId="01DABA69"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Part B:</w:t>
            </w:r>
          </w:p>
          <w:p w14:paraId="3F2E055E" w14:textId="77777777" w:rsidR="00E26086" w:rsidRPr="00DE40C6" w:rsidRDefault="00E26086" w:rsidP="00457267">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ground truth label (or its approximation)</w:t>
            </w:r>
          </w:p>
          <w:p w14:paraId="6390BBF8" w14:textId="77777777" w:rsidR="00E26086" w:rsidRPr="00DE40C6" w:rsidRDefault="00E26086" w:rsidP="00457267">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quality indicator of label</w:t>
            </w:r>
          </w:p>
          <w:p w14:paraId="4287FB40" w14:textId="77777777" w:rsidR="00E26086" w:rsidRPr="00DE40C6" w:rsidRDefault="00E26086" w:rsidP="00457267">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label</w:t>
            </w:r>
          </w:p>
          <w:p w14:paraId="75BE9E23"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 xml:space="preserve">Note: “Part A” and “Part B” terminologies are only for RAN1 discussion purpose and may not be used in specification. </w:t>
            </w:r>
          </w:p>
          <w:p w14:paraId="2CC5A764"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Note: contents in Part A and Part B may</w:t>
            </w:r>
            <w:r w:rsidRPr="00DE40C6">
              <w:rPr>
                <w:rFonts w:ascii="Times New Roman" w:eastAsia="等线" w:hAnsi="Times New Roman" w:cs="Times New Roman"/>
                <w:sz w:val="22"/>
              </w:rPr>
              <w:t xml:space="preserve"> or may not</w:t>
            </w:r>
            <w:r w:rsidRPr="00DE40C6">
              <w:rPr>
                <w:rFonts w:ascii="Times New Roman" w:hAnsi="Times New Roman" w:cs="Times New Roman"/>
                <w:sz w:val="22"/>
              </w:rPr>
              <w:t xml:space="preserve"> be generated by different entities.</w:t>
            </w:r>
          </w:p>
          <w:p w14:paraId="35B378C7" w14:textId="77777777" w:rsidR="00E26086" w:rsidRPr="00DE40C6" w:rsidRDefault="00E26086" w:rsidP="00457267">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Note</w:t>
            </w:r>
            <w:r w:rsidRPr="00DE40C6">
              <w:rPr>
                <w:rFonts w:ascii="Times New Roman" w:hAnsi="Times New Roman" w:cs="Times New Roman"/>
                <w:sz w:val="22"/>
              </w:rPr>
              <w:t>: Part A and/or Part B, and their contents may or may not apply for each case</w:t>
            </w:r>
          </w:p>
          <w:p w14:paraId="412D2EC7" w14:textId="77777777" w:rsidR="00E26086" w:rsidRPr="00DE40C6" w:rsidRDefault="00E26086" w:rsidP="00457267">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FFS: detailed definition of channel measurement</w:t>
            </w:r>
          </w:p>
          <w:p w14:paraId="7D6862E1" w14:textId="77777777" w:rsidR="00E26086" w:rsidRPr="00DE40C6" w:rsidRDefault="00E26086" w:rsidP="00457267">
            <w:pPr>
              <w:spacing w:beforeLines="50" w:before="120"/>
              <w:rPr>
                <w:rFonts w:ascii="Times New Roman" w:eastAsia="等线" w:hAnsi="Times New Roman" w:cs="Times New Roman"/>
                <w:b/>
                <w:sz w:val="22"/>
                <w:highlight w:val="green"/>
              </w:rPr>
            </w:pPr>
            <w:r w:rsidRPr="00DE40C6">
              <w:rPr>
                <w:rFonts w:ascii="Times New Roman" w:eastAsia="等线" w:hAnsi="Times New Roman" w:cs="Times New Roman"/>
                <w:b/>
                <w:sz w:val="22"/>
                <w:highlight w:val="green"/>
              </w:rPr>
              <w:t>Agreement [RAN1 #117]</w:t>
            </w:r>
          </w:p>
          <w:p w14:paraId="28A642BB"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if a training data sample contains both Part A and Part B, RAN1 assumes that Part A and Part B in one training data sample are: </w:t>
            </w:r>
          </w:p>
          <w:p w14:paraId="0D5AD67B" w14:textId="77777777" w:rsidR="00E26086" w:rsidRPr="00DE40C6" w:rsidRDefault="00E26086" w:rsidP="00457267">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a same UE (PRU or Non-PRU UE), and </w:t>
            </w:r>
          </w:p>
          <w:p w14:paraId="70E2D84A" w14:textId="77777777" w:rsidR="00E26086" w:rsidRPr="00DE40C6" w:rsidRDefault="00E26086" w:rsidP="00457267">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for the same location associated with Part B.</w:t>
            </w:r>
          </w:p>
          <w:p w14:paraId="49908425" w14:textId="77777777" w:rsidR="00E26086" w:rsidRPr="00DE40C6" w:rsidRDefault="00E26086" w:rsidP="00457267">
            <w:pPr>
              <w:pStyle w:val="afe"/>
              <w:spacing w:beforeLines="50" w:before="120" w:after="80"/>
              <w:ind w:firstLine="440"/>
              <w:rPr>
                <w:rFonts w:ascii="Times New Roman" w:hAnsi="Times New Roman" w:cs="Times New Roman"/>
                <w:sz w:val="22"/>
              </w:rPr>
            </w:pPr>
            <w:r w:rsidRPr="00DE40C6">
              <w:rPr>
                <w:rFonts w:ascii="Times New Roman" w:eastAsia="等线" w:hAnsi="Times New Roman" w:cs="Times New Roman"/>
                <w:sz w:val="22"/>
              </w:rPr>
              <w:t>Note: the association can be discussed</w:t>
            </w:r>
          </w:p>
        </w:tc>
      </w:tr>
    </w:tbl>
    <w:p w14:paraId="1D3C9EFC"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We would like to discuss the data collection for NW-side positioning models (case 3a/3b) for the following three aspects:</w:t>
      </w:r>
    </w:p>
    <w:p w14:paraId="39ABE351" w14:textId="77777777" w:rsidR="00E26086" w:rsidRPr="00DE40C6" w:rsidRDefault="00E26086" w:rsidP="00E2608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A</w:t>
      </w:r>
    </w:p>
    <w:p w14:paraId="123C75FE" w14:textId="77777777" w:rsidR="00E26086" w:rsidRPr="00DE40C6" w:rsidRDefault="00E26086" w:rsidP="00E2608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lastRenderedPageBreak/>
        <w:t>Part B</w:t>
      </w:r>
    </w:p>
    <w:p w14:paraId="34874367" w14:textId="77777777" w:rsidR="00E26086" w:rsidRPr="00DE40C6" w:rsidRDefault="00E26086" w:rsidP="00E2608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Association between Part A/B</w:t>
      </w:r>
    </w:p>
    <w:p w14:paraId="44318DC0" w14:textId="77777777" w:rsidR="00E26086" w:rsidRPr="00DE40C6" w:rsidRDefault="00E26086" w:rsidP="00E26086">
      <w:pPr>
        <w:pStyle w:val="3"/>
        <w:tabs>
          <w:tab w:val="clear" w:pos="1100"/>
          <w:tab w:val="num" w:pos="426"/>
        </w:tabs>
        <w:ind w:hanging="930"/>
      </w:pPr>
      <w:r w:rsidRPr="00DE40C6">
        <w:t>Case 3a</w:t>
      </w:r>
    </w:p>
    <w:p w14:paraId="3C17D598" w14:textId="77777777" w:rsidR="00E26086" w:rsidRPr="00DE40C6" w:rsidRDefault="00E26086" w:rsidP="00E2608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7969EFB2" w14:textId="37F3CC4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227110">
        <w:rPr>
          <w:rFonts w:ascii="Times New Roman" w:hAnsi="Times New Roman" w:cs="Times New Roman" w:hint="eastAsia"/>
          <w:sz w:val="22"/>
          <w:lang w:val="en-GB"/>
        </w:rPr>
        <w:t>3</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E26086" w:rsidRPr="00DE40C6" w14:paraId="7AE992E7" w14:textId="77777777" w:rsidTr="00457267">
        <w:tc>
          <w:tcPr>
            <w:tcW w:w="9350" w:type="dxa"/>
          </w:tcPr>
          <w:p w14:paraId="701D8ACE" w14:textId="77777777" w:rsidR="00E26086" w:rsidRPr="00DE40C6" w:rsidRDefault="00E26086" w:rsidP="00457267">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3862E684" w14:textId="77777777" w:rsidR="00E26086" w:rsidRPr="00DE40C6" w:rsidRDefault="00E26086" w:rsidP="00457267">
            <w:pPr>
              <w:pStyle w:val="B1"/>
              <w:spacing w:beforeLines="50" w:before="120"/>
              <w:rPr>
                <w:rFonts w:ascii="Times New Roman" w:eastAsiaTheme="minorEastAsia"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45321C29" w14:textId="77777777" w:rsidR="00E26086" w:rsidRPr="00DE40C6" w:rsidRDefault="00E26086" w:rsidP="00457267">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For NG-RAN node assisted positioning with Network-side model (Case 3a and Case 3b)</w:t>
            </w:r>
          </w:p>
          <w:p w14:paraId="2E6F324D" w14:textId="77777777" w:rsidR="00E26086" w:rsidRPr="00DE40C6" w:rsidRDefault="00E26086" w:rsidP="00457267">
            <w:pPr>
              <w:pStyle w:val="B3"/>
              <w:spacing w:beforeLines="50" w:before="120"/>
              <w:rPr>
                <w:rFonts w:ascii="Times New Roman" w:eastAsiaTheme="minorEastAsia" w:hAnsi="Times New Roman" w:cs="Times New Roman"/>
                <w:sz w:val="22"/>
                <w:lang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6DB5AD70" w14:textId="77777777" w:rsidR="00E26086" w:rsidRPr="00DE40C6" w:rsidRDefault="00E26086" w:rsidP="00E26086">
      <w:pPr>
        <w:spacing w:beforeLines="50" w:before="120"/>
        <w:rPr>
          <w:rFonts w:ascii="Times New Roman" w:hAnsi="Times New Roman" w:cs="Times New Roman"/>
          <w:sz w:val="22"/>
          <w:lang w:val="en-GB"/>
        </w:rPr>
      </w:pPr>
    </w:p>
    <w:p w14:paraId="6DCB95E6"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So, no matter which entity is used for case 3a model training, there may not be any RAN2 specification impact for part A data collection:</w:t>
      </w:r>
    </w:p>
    <w:p w14:paraId="36428E45" w14:textId="77777777" w:rsidR="00E26086" w:rsidRPr="00DE40C6" w:rsidRDefault="00E26086" w:rsidP="00E2608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There will be no data transfer among entities, so no specification impact.</w:t>
      </w:r>
    </w:p>
    <w:p w14:paraId="3258AE55" w14:textId="77777777" w:rsidR="00E26086" w:rsidRPr="00DE40C6" w:rsidRDefault="00E26086" w:rsidP="00E2608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gNB-&gt;LMF data transmission is left for RAN3 discussion.</w:t>
      </w:r>
    </w:p>
    <w:p w14:paraId="0F24AE60" w14:textId="487E50E8" w:rsidR="00E26086" w:rsidRPr="00DE40C6"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1</w:t>
      </w:r>
      <w:r w:rsidRPr="00DE40C6">
        <w:rPr>
          <w:rFonts w:ascii="Times New Roman" w:hAnsi="Times New Roman" w:cs="Times New Roman"/>
          <w:b/>
          <w:bCs/>
          <w:sz w:val="22"/>
          <w:lang w:val="en-GB"/>
        </w:rPr>
        <w:t xml:space="preserve"> There may not be RAN2 impact for Part A data collection of case 3a.</w:t>
      </w:r>
    </w:p>
    <w:p w14:paraId="0D4254E5" w14:textId="77777777" w:rsidR="00E26086" w:rsidRPr="00DE40C6" w:rsidRDefault="00E26086" w:rsidP="00E26086">
      <w:pPr>
        <w:spacing w:beforeLines="50" w:before="120"/>
        <w:rPr>
          <w:rFonts w:ascii="Times New Roman" w:hAnsi="Times New Roman" w:cs="Times New Roman"/>
          <w:b/>
          <w:bCs/>
          <w:sz w:val="22"/>
          <w:lang w:val="en-GB"/>
        </w:rPr>
      </w:pPr>
    </w:p>
    <w:p w14:paraId="44BF9BA0" w14:textId="77777777" w:rsidR="00E26086" w:rsidRPr="00DE40C6" w:rsidRDefault="00E26086" w:rsidP="00E2608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B</w:t>
      </w:r>
    </w:p>
    <w:p w14:paraId="05C21914"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The label data generation (Part B) is given in the following </w:t>
      </w:r>
      <w:r w:rsidRPr="00DE40C6">
        <w:rPr>
          <w:rFonts w:ascii="Times New Roman" w:eastAsia="Times New Roman" w:hAnsi="Times New Roman" w:cs="Times New Roman"/>
          <w:sz w:val="22"/>
          <w:lang w:val="en-GB"/>
        </w:rPr>
        <w:t>agreement</w:t>
      </w:r>
      <w:r w:rsidRPr="00DE40C6">
        <w:rPr>
          <w:rFonts w:ascii="Times New Roman" w:hAnsi="Times New Roman" w:cs="Times New Roman"/>
          <w:sz w:val="22"/>
          <w:lang w:val="en-GB"/>
        </w:rPr>
        <w:t xml:space="preserve"> from RAN1:</w:t>
      </w:r>
    </w:p>
    <w:tbl>
      <w:tblPr>
        <w:tblStyle w:val="afa"/>
        <w:tblW w:w="0" w:type="auto"/>
        <w:tblLook w:val="04A0" w:firstRow="1" w:lastRow="0" w:firstColumn="1" w:lastColumn="0" w:noHBand="0" w:noVBand="1"/>
      </w:tblPr>
      <w:tblGrid>
        <w:gridCol w:w="9350"/>
      </w:tblGrid>
      <w:tr w:rsidR="00E26086" w:rsidRPr="00DE40C6" w14:paraId="3E420A6A" w14:textId="77777777" w:rsidTr="00457267">
        <w:tc>
          <w:tcPr>
            <w:tcW w:w="9350" w:type="dxa"/>
          </w:tcPr>
          <w:p w14:paraId="0248C07A" w14:textId="77777777" w:rsidR="00E26086" w:rsidRPr="00DE40C6" w:rsidRDefault="00E26086" w:rsidP="00457267">
            <w:pPr>
              <w:spacing w:beforeLines="50" w:before="120"/>
              <w:rPr>
                <w:rFonts w:ascii="Times New Roman" w:hAnsi="Times New Roman" w:cs="Times New Roman"/>
                <w:sz w:val="22"/>
                <w:highlight w:val="green"/>
              </w:rPr>
            </w:pPr>
            <w:r w:rsidRPr="00DE40C6">
              <w:rPr>
                <w:rFonts w:ascii="Times New Roman" w:hAnsi="Times New Roman" w:cs="Times New Roman"/>
                <w:sz w:val="22"/>
                <w:highlight w:val="green"/>
              </w:rPr>
              <w:t>Agreement [RAN1 #116bis]</w:t>
            </w:r>
          </w:p>
          <w:p w14:paraId="3C0CC23E"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generation of AI/ML based positioning Case 3a, the label </w:t>
            </w:r>
            <w:r w:rsidRPr="00DE40C6">
              <w:rPr>
                <w:rFonts w:ascii="Times New Roman" w:hAnsi="Times New Roman" w:cs="Times New Roman"/>
                <w:color w:val="FF0000"/>
                <w:sz w:val="22"/>
              </w:rPr>
              <w:t xml:space="preserve">and its related data (e.g., time stamp) </w:t>
            </w:r>
            <w:r w:rsidRPr="00DE40C6">
              <w:rPr>
                <w:rFonts w:ascii="Times New Roman" w:hAnsi="Times New Roman" w:cs="Times New Roman"/>
                <w:sz w:val="22"/>
              </w:rPr>
              <w:t xml:space="preserve">can be generated by </w:t>
            </w:r>
            <w:r w:rsidRPr="00DE40C6">
              <w:rPr>
                <w:rFonts w:ascii="Times New Roman" w:hAnsi="Times New Roman" w:cs="Times New Roman"/>
                <w:color w:val="FF0000"/>
                <w:sz w:val="22"/>
              </w:rPr>
              <w:t>at least</w:t>
            </w:r>
            <w:r w:rsidRPr="00DE40C6">
              <w:rPr>
                <w:rFonts w:ascii="Times New Roman" w:hAnsi="Times New Roman" w:cs="Times New Roman"/>
                <w:sz w:val="22"/>
              </w:rPr>
              <w:t>:</w:t>
            </w:r>
          </w:p>
          <w:p w14:paraId="508487A9" w14:textId="77777777" w:rsidR="00E26086" w:rsidRPr="00DE40C6" w:rsidRDefault="00E26086" w:rsidP="00457267">
            <w:pPr>
              <w:pStyle w:val="afe"/>
              <w:numPr>
                <w:ilvl w:val="0"/>
                <w:numId w:val="59"/>
              </w:numPr>
              <w:spacing w:beforeLines="50" w:before="120" w:line="276" w:lineRule="auto"/>
              <w:ind w:firstLineChars="0"/>
              <w:rPr>
                <w:rFonts w:ascii="Times New Roman" w:hAnsi="Times New Roman" w:cs="Times New Roman"/>
                <w:sz w:val="22"/>
              </w:rPr>
            </w:pPr>
            <w:r w:rsidRPr="00DE40C6">
              <w:rPr>
                <w:rFonts w:ascii="Times New Roman" w:hAnsi="Times New Roman" w:cs="Times New Roman"/>
                <w:sz w:val="22"/>
              </w:rPr>
              <w:t xml:space="preserve">LMF </w:t>
            </w:r>
          </w:p>
          <w:p w14:paraId="075545A6"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 xml:space="preserve">Note: transfer of label and its related data is out of RAN1 scope. </w:t>
            </w:r>
          </w:p>
          <w:p w14:paraId="6D5DB051" w14:textId="77777777" w:rsidR="00E26086" w:rsidRPr="00DE40C6" w:rsidRDefault="00E26086" w:rsidP="00457267">
            <w:pPr>
              <w:spacing w:beforeLines="50" w:before="120"/>
              <w:rPr>
                <w:rFonts w:ascii="Times New Roman" w:hAnsi="Times New Roman" w:cs="Times New Roman"/>
                <w:sz w:val="22"/>
              </w:rPr>
            </w:pPr>
            <w:r w:rsidRPr="00DE40C6">
              <w:rPr>
                <w:rFonts w:ascii="Times New Roman" w:hAnsi="Times New Roman" w:cs="Times New Roman"/>
                <w:sz w:val="22"/>
              </w:rPr>
              <w:t xml:space="preserve">Note: whether other network entities can generate label for Case 3a is out of RAN1 scope. </w:t>
            </w:r>
          </w:p>
        </w:tc>
      </w:tr>
    </w:tbl>
    <w:p w14:paraId="06964912"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Again, there seems no RAN2 impacts at all if LMF will be the only entity to generate part B data.</w:t>
      </w:r>
    </w:p>
    <w:p w14:paraId="4E7DF2BB" w14:textId="77777777" w:rsidR="00E26086" w:rsidRPr="00DE40C6" w:rsidRDefault="00E26086" w:rsidP="00E2608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LMF-&gt;gNB data transmission is left for RAN3 discussion.</w:t>
      </w:r>
    </w:p>
    <w:p w14:paraId="50D5DCCE" w14:textId="77777777" w:rsidR="00E26086" w:rsidRPr="00DE40C6" w:rsidRDefault="00E26086" w:rsidP="00E2608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There will be no data transfer among entities, so no specification impact.</w:t>
      </w:r>
    </w:p>
    <w:p w14:paraId="3784A1C1" w14:textId="6A3F5F39" w:rsidR="00E26086" w:rsidRPr="00DE40C6"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B data collection of case 3a.</w:t>
      </w:r>
    </w:p>
    <w:p w14:paraId="763E378F" w14:textId="77777777" w:rsidR="00E26086" w:rsidRPr="00DE40C6" w:rsidRDefault="00E26086" w:rsidP="00E2608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4BE66FF8"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There might be some RAN2 impacts for the association between Part A and Part B for case 3a, since these two parts of data may be associated by the same UE/PRU, if model is trained at LMF may need to request some assistance information from UE/PRU to help the LMF identify different UE/PRUs. However, the detail for this part is far beyond current RAN2 discussion progress and cannot be proceeded unless other WGs have more input.</w:t>
      </w:r>
    </w:p>
    <w:p w14:paraId="62626338" w14:textId="38190FB3" w:rsidR="00E26086" w:rsidRPr="00DE40C6" w:rsidRDefault="00E26086" w:rsidP="00E26086">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lastRenderedPageBreak/>
        <w:t xml:space="preserve">Observation </w:t>
      </w:r>
      <w:r>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73854B49" w14:textId="48333F7B" w:rsidR="00E26086" w:rsidRPr="005E779C"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suspends the discussion on training data collection for case 3a and wait for other WGs.</w:t>
      </w:r>
    </w:p>
    <w:p w14:paraId="5BA61798" w14:textId="77777777" w:rsidR="00E26086" w:rsidRPr="005E779C" w:rsidRDefault="00E26086" w:rsidP="00E26086">
      <w:pPr>
        <w:pStyle w:val="3"/>
        <w:tabs>
          <w:tab w:val="clear" w:pos="1100"/>
          <w:tab w:val="num" w:pos="426"/>
        </w:tabs>
        <w:ind w:hanging="930"/>
      </w:pPr>
      <w:r w:rsidRPr="005E779C">
        <w:t>Case 3b</w:t>
      </w:r>
    </w:p>
    <w:p w14:paraId="0DE4079A" w14:textId="77777777" w:rsidR="00E26086" w:rsidRPr="00DE40C6" w:rsidRDefault="00E26086" w:rsidP="00E2608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00044936" w14:textId="106500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227110">
        <w:rPr>
          <w:rFonts w:ascii="Times New Roman" w:hAnsi="Times New Roman" w:cs="Times New Roman" w:hint="eastAsia"/>
          <w:sz w:val="22"/>
          <w:lang w:val="en-GB"/>
        </w:rPr>
        <w:t>3</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E26086" w:rsidRPr="00DE40C6" w14:paraId="670BF344" w14:textId="77777777" w:rsidTr="00457267">
        <w:tc>
          <w:tcPr>
            <w:tcW w:w="9350" w:type="dxa"/>
          </w:tcPr>
          <w:p w14:paraId="3F793AD0" w14:textId="77777777" w:rsidR="00E26086" w:rsidRPr="00DE40C6" w:rsidRDefault="00E26086" w:rsidP="00457267">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28D21F1F" w14:textId="77777777" w:rsidR="00E26086" w:rsidRPr="00DE40C6" w:rsidRDefault="00E26086" w:rsidP="00457267">
            <w:pPr>
              <w:pStyle w:val="B1"/>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2000BCA2" w14:textId="77777777" w:rsidR="00E26086" w:rsidRPr="00DE40C6" w:rsidRDefault="00E26086" w:rsidP="00457267">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 xml:space="preserve">For NG-RAN node assisted positioning with Network-side model (Case 3a and </w:t>
            </w:r>
            <w:r w:rsidRPr="00DE40C6">
              <w:rPr>
                <w:rFonts w:ascii="Times New Roman" w:hAnsi="Times New Roman" w:cs="Times New Roman"/>
                <w:b/>
                <w:bCs/>
                <w:sz w:val="22"/>
              </w:rPr>
              <w:t>Case 3b</w:t>
            </w:r>
            <w:r w:rsidRPr="00DE40C6">
              <w:rPr>
                <w:rFonts w:ascii="Times New Roman" w:hAnsi="Times New Roman" w:cs="Times New Roman"/>
                <w:sz w:val="22"/>
              </w:rPr>
              <w:t>)</w:t>
            </w:r>
          </w:p>
          <w:p w14:paraId="57515A8F" w14:textId="77777777" w:rsidR="00E26086" w:rsidRPr="00DE40C6" w:rsidRDefault="00E26086" w:rsidP="00457267">
            <w:pPr>
              <w:pStyle w:val="B3"/>
              <w:spacing w:beforeLines="50" w:before="120"/>
              <w:rPr>
                <w:rFonts w:ascii="Times New Roman" w:hAnsi="Times New Roman" w:cs="Times New Roman"/>
                <w:sz w:val="22"/>
                <w:lang w:val="en-GB"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5080774E"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Specifically, for case 3b, gNB reports SRS-based channel measurements to LMF as part A</w:t>
      </w:r>
      <w:r>
        <w:rPr>
          <w:rFonts w:ascii="Times New Roman" w:hAnsi="Times New Roman" w:cs="Times New Roman" w:hint="eastAsia"/>
          <w:sz w:val="22"/>
          <w:lang w:val="en-GB"/>
        </w:rPr>
        <w:t>.</w:t>
      </w:r>
    </w:p>
    <w:p w14:paraId="6B6DD1FC"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legacy positioning specification, NRPPa framework defined in TS38.455 is used for communication between gNB and LMF, and LPP framework defined in TS37.355 is used for communication between UE/PRU and LMF, thus it is natural to reuse these two frameworks for the collection of part A data for case 3b.</w:t>
      </w:r>
    </w:p>
    <w:p w14:paraId="6F1DAAE7" w14:textId="034515EF" w:rsidR="00E2608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is noticed that the channel measurement report based on SRS/PRS in NRPPa/ LPP has already been supported for legacy positioning method. In NRPPa, the procedure measurement information transfer is defined as “a procedure allows the LMF to request one or more TRPs in the NG-RAN node to perform and report positioning measurements.” [</w:t>
      </w:r>
      <w:r w:rsidR="00227110">
        <w:rPr>
          <w:rFonts w:ascii="Times New Roman" w:hAnsi="Times New Roman" w:cs="Times New Roman" w:hint="eastAsia"/>
          <w:sz w:val="22"/>
          <w:lang w:val="en-GB"/>
        </w:rPr>
        <w:t>4</w:t>
      </w:r>
      <w:r w:rsidRPr="00DE40C6">
        <w:rPr>
          <w:rFonts w:ascii="Times New Roman" w:hAnsi="Times New Roman" w:cs="Times New Roman"/>
          <w:sz w:val="22"/>
          <w:lang w:val="en-GB"/>
        </w:rPr>
        <w:t>]:</w:t>
      </w:r>
    </w:p>
    <w:p w14:paraId="60325195" w14:textId="77777777" w:rsidR="00E26086" w:rsidRPr="00DE40C6" w:rsidRDefault="00E26086" w:rsidP="00E2608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E26086" w:rsidRPr="00DE40C6" w14:paraId="2E3FF6C3" w14:textId="77777777" w:rsidTr="00457267">
        <w:tc>
          <w:tcPr>
            <w:tcW w:w="9350" w:type="dxa"/>
          </w:tcPr>
          <w:p w14:paraId="0570B01A" w14:textId="77777777" w:rsidR="00E26086" w:rsidRPr="00DE40C6" w:rsidRDefault="00E26086" w:rsidP="00457267">
            <w:pPr>
              <w:tabs>
                <w:tab w:val="left" w:pos="2341"/>
              </w:tabs>
              <w:rPr>
                <w:rFonts w:ascii="Times New Roman" w:hAnsi="Times New Roman" w:cs="Times New Roman"/>
                <w:b/>
                <w:bCs/>
                <w:u w:val="single"/>
                <w:lang w:val="en-GB"/>
              </w:rPr>
            </w:pPr>
            <w:r w:rsidRPr="00DE40C6">
              <w:rPr>
                <w:rFonts w:ascii="Times New Roman" w:hAnsi="Times New Roman" w:cs="Times New Roman"/>
                <w:b/>
                <w:bCs/>
                <w:u w:val="single"/>
                <w:lang w:val="en-GB"/>
              </w:rPr>
              <w:t>From section 8.5 of TS38.455</w:t>
            </w:r>
          </w:p>
          <w:p w14:paraId="4F20894C" w14:textId="77777777" w:rsidR="00E26086" w:rsidRPr="00DE40C6" w:rsidRDefault="00E26086" w:rsidP="00457267">
            <w:pPr>
              <w:tabs>
                <w:tab w:val="left" w:pos="2341"/>
              </w:tabs>
              <w:jc w:val="center"/>
              <w:rPr>
                <w:rFonts w:ascii="Times New Roman" w:hAnsi="Times New Roman" w:cs="Times New Roman"/>
                <w:lang w:val="en-GB"/>
              </w:rPr>
            </w:pPr>
            <w:r w:rsidRPr="00DE40C6">
              <w:rPr>
                <w:rFonts w:ascii="Times New Roman" w:hAnsi="Times New Roman" w:cs="Times New Roman"/>
                <w:noProof/>
                <w:lang w:val="en-GB"/>
              </w:rPr>
              <w:drawing>
                <wp:inline distT="0" distB="0" distL="0" distR="0" wp14:anchorId="3C23E878" wp14:editId="489A0C20">
                  <wp:extent cx="3435527" cy="1320868"/>
                  <wp:effectExtent l="0" t="0" r="0" b="0"/>
                  <wp:docPr id="1787515998" name="图片 1" descr="图形用户界面, 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15998" name="图片 1" descr="图形用户界面, 应用程序&#10;&#10;中度可信度描述已自动生成"/>
                          <pic:cNvPicPr/>
                        </pic:nvPicPr>
                        <pic:blipFill>
                          <a:blip r:embed="rId11"/>
                          <a:stretch>
                            <a:fillRect/>
                          </a:stretch>
                        </pic:blipFill>
                        <pic:spPr>
                          <a:xfrm>
                            <a:off x="0" y="0"/>
                            <a:ext cx="3435527" cy="1320868"/>
                          </a:xfrm>
                          <a:prstGeom prst="rect">
                            <a:avLst/>
                          </a:prstGeom>
                        </pic:spPr>
                      </pic:pic>
                    </a:graphicData>
                  </a:graphic>
                </wp:inline>
              </w:drawing>
            </w:r>
          </w:p>
        </w:tc>
      </w:tr>
    </w:tbl>
    <w:p w14:paraId="66EA5B9F"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Once upon the data collection triggered, LMF can configure gNB to report measurement results, and the reporting contents can be filtered by LMF, measurement quality and time stamp which defined in section 9.1.43 and 9.1.42 respectively can be re-used to report together with the channel measurements in </w:t>
      </w:r>
      <w:r w:rsidRPr="00DE40C6">
        <w:rPr>
          <w:rFonts w:ascii="Times New Roman" w:hAnsi="Times New Roman" w:cs="Times New Roman"/>
          <w:i/>
          <w:iCs/>
          <w:sz w:val="22"/>
          <w:lang w:val="en-GB"/>
        </w:rPr>
        <w:t>TRP measurement results</w:t>
      </w:r>
      <w:r w:rsidRPr="00DE40C6">
        <w:rPr>
          <w:rFonts w:ascii="Times New Roman" w:hAnsi="Times New Roman" w:cs="Times New Roman"/>
          <w:sz w:val="22"/>
          <w:lang w:val="en-GB"/>
        </w:rPr>
        <w:t xml:space="preserve"> IE. </w:t>
      </w:r>
    </w:p>
    <w:p w14:paraId="47C9D939"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current RAN2 discussion, it is suggested that RAN3 to provide more information on whether the signalling and procedure need to be extended or enhanced for case 3b part A data collection, meanwhile, it is suggested that RAN1 to provide more information on whether the collected contents need to be extended or enhanced, e.g., the type of the channel measurement, the format of the quality indicator and so on.</w:t>
      </w:r>
    </w:p>
    <w:p w14:paraId="259F4037" w14:textId="240401CA" w:rsidR="00E26086" w:rsidRPr="00DE40C6"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5</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696F5605" w14:textId="5810CCD9" w:rsidR="00E26086" w:rsidRPr="00DE40C6"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6</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6F43E810" w14:textId="77777777" w:rsidR="00E26086" w:rsidRPr="00DE40C6" w:rsidRDefault="00E26086" w:rsidP="00E26086">
      <w:pPr>
        <w:rPr>
          <w:rFonts w:ascii="Times New Roman" w:hAnsi="Times New Roman" w:cs="Times New Roman"/>
          <w:b/>
          <w:bCs/>
          <w:sz w:val="22"/>
          <w:lang w:val="en-GB"/>
        </w:rPr>
      </w:pPr>
    </w:p>
    <w:p w14:paraId="1B2A9D62" w14:textId="77777777" w:rsidR="00E26086" w:rsidRPr="00DE40C6" w:rsidRDefault="00E26086" w:rsidP="00E26086">
      <w:pPr>
        <w:rPr>
          <w:rFonts w:ascii="Times New Roman" w:eastAsia="TimesNewRomanPSMT" w:hAnsi="Times New Roman" w:cs="Times New Roman"/>
          <w:sz w:val="22"/>
        </w:rPr>
      </w:pPr>
      <w:r w:rsidRPr="00DE40C6">
        <w:rPr>
          <w:rFonts w:ascii="Times New Roman" w:hAnsi="Times New Roman" w:cs="Times New Roman"/>
          <w:b/>
          <w:bCs/>
          <w:sz w:val="22"/>
          <w:u w:val="single"/>
          <w:lang w:val="en-GB"/>
        </w:rPr>
        <w:t>Part B</w:t>
      </w:r>
    </w:p>
    <w:p w14:paraId="4CE47DE9" w14:textId="77777777" w:rsidR="00E26086" w:rsidRDefault="00E26086" w:rsidP="00E26086">
      <w:pPr>
        <w:rPr>
          <w:rFonts w:ascii="Times New Roman" w:hAnsi="Times New Roman" w:cs="Times New Roman"/>
          <w:sz w:val="22"/>
          <w:lang w:val="en-GB"/>
        </w:rPr>
      </w:pPr>
      <w:r w:rsidRPr="00DE40C6">
        <w:rPr>
          <w:rFonts w:ascii="Times New Roman" w:hAnsi="Times New Roman" w:cs="Times New Roman"/>
          <w:sz w:val="22"/>
          <w:lang w:val="en-GB"/>
        </w:rPr>
        <w:t>The label data generation (Part B) is given in the following contents from TR and working assumptions from RAN1:</w:t>
      </w:r>
    </w:p>
    <w:p w14:paraId="74BF2E28" w14:textId="77777777" w:rsidR="00E26086" w:rsidRPr="00DE40C6" w:rsidRDefault="00E26086" w:rsidP="00E26086">
      <w:pPr>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E26086" w:rsidRPr="00DE40C6" w14:paraId="56078D6B" w14:textId="77777777" w:rsidTr="00457267">
        <w:tc>
          <w:tcPr>
            <w:tcW w:w="9350" w:type="dxa"/>
          </w:tcPr>
          <w:p w14:paraId="655A9E8E" w14:textId="77777777" w:rsidR="00E26086" w:rsidRPr="00DE40C6" w:rsidRDefault="00E26086" w:rsidP="00457267">
            <w:pPr>
              <w:rPr>
                <w:rFonts w:ascii="Times New Roman" w:eastAsia="等线" w:hAnsi="Times New Roman" w:cs="Times New Roman"/>
                <w:sz w:val="22"/>
                <w:highlight w:val="darkYellow"/>
              </w:rPr>
            </w:pPr>
            <w:r w:rsidRPr="00DE40C6">
              <w:rPr>
                <w:rFonts w:ascii="Times New Roman" w:eastAsia="等线" w:hAnsi="Times New Roman" w:cs="Times New Roman"/>
                <w:sz w:val="22"/>
                <w:highlight w:val="darkYellow"/>
              </w:rPr>
              <w:t>Working Assumption [RAN1 #117]</w:t>
            </w:r>
          </w:p>
          <w:p w14:paraId="60818853" w14:textId="77777777" w:rsidR="00E26086" w:rsidRPr="00DE40C6" w:rsidRDefault="00E26086" w:rsidP="00457267">
            <w:pPr>
              <w:rPr>
                <w:rFonts w:ascii="Times New Roman" w:hAnsi="Times New Roman" w:cs="Times New Roman"/>
                <w:sz w:val="22"/>
              </w:rPr>
            </w:pPr>
            <w:r w:rsidRPr="00DE40C6">
              <w:rPr>
                <w:rFonts w:ascii="Times New Roman" w:hAnsi="Times New Roman" w:cs="Times New Roman"/>
                <w:sz w:val="22"/>
              </w:rPr>
              <w:t>For training data generation of AI/ML based positioning Case 3b, the label and its related data (e.g., time stamp) can be generated by:</w:t>
            </w:r>
          </w:p>
          <w:p w14:paraId="6457B0B7" w14:textId="77777777" w:rsidR="00E26086" w:rsidRPr="00DE40C6" w:rsidRDefault="00E26086" w:rsidP="00457267">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PRU</w:t>
            </w:r>
          </w:p>
          <w:p w14:paraId="13235126" w14:textId="77777777" w:rsidR="00E26086" w:rsidRPr="00DE40C6" w:rsidRDefault="00E26086" w:rsidP="00457267">
            <w:pPr>
              <w:numPr>
                <w:ilvl w:val="0"/>
                <w:numId w:val="59"/>
              </w:numPr>
              <w:spacing w:line="276" w:lineRule="auto"/>
              <w:ind w:leftChars="180" w:left="738"/>
              <w:rPr>
                <w:rFonts w:ascii="Times New Roman" w:hAnsi="Times New Roman" w:cs="Times New Roman"/>
                <w:color w:val="FF0000"/>
                <w:sz w:val="22"/>
              </w:rPr>
            </w:pPr>
            <w:r w:rsidRPr="00DE40C6">
              <w:rPr>
                <w:rFonts w:ascii="Times New Roman" w:hAnsi="Times New Roman" w:cs="Times New Roman"/>
                <w:sz w:val="22"/>
              </w:rPr>
              <w:t>Non-PRU UE with estimated location.</w:t>
            </w:r>
          </w:p>
          <w:p w14:paraId="4CECCB29" w14:textId="77777777" w:rsidR="00E26086" w:rsidRPr="00DE40C6" w:rsidRDefault="00E26086" w:rsidP="00457267">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LMF</w:t>
            </w:r>
          </w:p>
          <w:p w14:paraId="333AD21D" w14:textId="77777777" w:rsidR="00E26086" w:rsidRPr="00DE40C6" w:rsidRDefault="00E26086" w:rsidP="00457267">
            <w:pPr>
              <w:rPr>
                <w:rFonts w:ascii="Times New Roman" w:eastAsia="等线" w:hAnsi="Times New Roman" w:cs="Times New Roman"/>
                <w:sz w:val="22"/>
              </w:rPr>
            </w:pPr>
            <w:r w:rsidRPr="00DE40C6">
              <w:rPr>
                <w:rFonts w:ascii="Times New Roman" w:hAnsi="Times New Roman" w:cs="Times New Roman"/>
                <w:sz w:val="22"/>
              </w:rPr>
              <w:t>Note: transfer of label and its related data is out of RAN1 scope.</w:t>
            </w:r>
          </w:p>
          <w:p w14:paraId="729B83CA" w14:textId="77777777" w:rsidR="00E26086" w:rsidRPr="00DE40C6" w:rsidRDefault="00E26086" w:rsidP="00457267">
            <w:pPr>
              <w:rPr>
                <w:rFonts w:ascii="Times New Roman" w:hAnsi="Times New Roman" w:cs="Times New Roman"/>
                <w:sz w:val="22"/>
              </w:rPr>
            </w:pPr>
            <w:r w:rsidRPr="00DE40C6">
              <w:rPr>
                <w:rFonts w:ascii="Times New Roman" w:hAnsi="Times New Roman" w:cs="Times New Roman"/>
                <w:sz w:val="22"/>
              </w:rPr>
              <w:t>Note: It is assumed that user data privacy of non-PRU UE is preserved.</w:t>
            </w:r>
          </w:p>
          <w:p w14:paraId="531BD3BE" w14:textId="77777777" w:rsidR="00E26086" w:rsidRPr="00DE40C6" w:rsidRDefault="00E26086" w:rsidP="00457267">
            <w:pPr>
              <w:rPr>
                <w:rFonts w:ascii="Times New Roman" w:hAnsi="Times New Roman" w:cs="Times New Roman"/>
                <w:b/>
                <w:bCs/>
                <w:sz w:val="22"/>
                <w:u w:val="single"/>
              </w:rPr>
            </w:pPr>
            <w:r w:rsidRPr="00DE40C6">
              <w:rPr>
                <w:rFonts w:ascii="Times New Roman" w:hAnsi="Times New Roman" w:cs="Times New Roman"/>
                <w:b/>
                <w:bCs/>
                <w:sz w:val="22"/>
                <w:u w:val="single"/>
              </w:rPr>
              <w:t>From Section 7.2.4 of TR38.843</w:t>
            </w:r>
          </w:p>
          <w:p w14:paraId="6D97077F" w14:textId="77777777" w:rsidR="00E26086" w:rsidRPr="00DE40C6" w:rsidRDefault="00E26086" w:rsidP="00457267">
            <w:pPr>
              <w:rPr>
                <w:rFonts w:ascii="Times New Roman" w:hAnsi="Times New Roman" w:cs="Times New Roman"/>
                <w:sz w:val="22"/>
              </w:rPr>
            </w:pPr>
            <w:r w:rsidRPr="00DE40C6">
              <w:rPr>
                <w:rFonts w:ascii="Times New Roman" w:hAnsi="Times New Roman" w:cs="Times New Roman"/>
                <w:sz w:val="22"/>
              </w:rPr>
              <w:t>For LMF-side model, the LMF is the termination point for training data.</w:t>
            </w:r>
          </w:p>
        </w:tc>
      </w:tr>
    </w:tbl>
    <w:p w14:paraId="7AC92C7E" w14:textId="77777777" w:rsidR="00E26086" w:rsidRPr="00DE40C6" w:rsidRDefault="00E26086" w:rsidP="00E2608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Case 3b</w:t>
      </w:r>
      <w:r>
        <w:rPr>
          <w:rFonts w:ascii="Times New Roman" w:hAnsi="Times New Roman" w:cs="Times New Roman" w:hint="eastAsia"/>
          <w:sz w:val="22"/>
          <w:lang w:val="en-GB"/>
        </w:rPr>
        <w:t xml:space="preserve"> is</w:t>
      </w:r>
      <w:r w:rsidRPr="00DE40C6">
        <w:rPr>
          <w:rFonts w:ascii="Times New Roman" w:hAnsi="Times New Roman" w:cs="Times New Roman"/>
          <w:sz w:val="22"/>
          <w:lang w:val="en-GB"/>
        </w:rPr>
        <w:t xml:space="preserve"> direct AI/ML positioning, therefore, their model output (ground truth labels for training) are UE locations, from the above-listed working assumptions, PRU/Non-PRU UE with estimated location/LMF are three common sources to provide part B data for case 3b.</w:t>
      </w:r>
    </w:p>
    <w:p w14:paraId="12BCC9D3" w14:textId="77777777" w:rsidR="00E26086" w:rsidRPr="00DE40C6" w:rsidRDefault="00E26086" w:rsidP="00E26086">
      <w:pPr>
        <w:pStyle w:val="afe"/>
        <w:widowControl/>
        <w:numPr>
          <w:ilvl w:val="0"/>
          <w:numId w:val="62"/>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b/>
          <w:bCs/>
          <w:sz w:val="22"/>
          <w:lang w:val="en-GB"/>
        </w:rPr>
        <w:t>PRU</w:t>
      </w:r>
      <w:r w:rsidRPr="00DE40C6">
        <w:rPr>
          <w:rFonts w:ascii="Times New Roman" w:hAnsi="Times New Roman" w:cs="Times New Roman"/>
          <w:sz w:val="22"/>
          <w:lang w:val="en-GB"/>
        </w:rPr>
        <w:t>: According to the definition in TS38.305, PRU is a special type of UE with known location, the detailed ways of PRU deployment have not been defined in specifications, however, the locations of the PRU will be known to LMF without introducing additional signalling and procedure.</w:t>
      </w:r>
    </w:p>
    <w:p w14:paraId="6F97546E" w14:textId="77777777" w:rsidR="00E26086" w:rsidRPr="00DE40C6" w:rsidRDefault="00E26086" w:rsidP="00E26086">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 xml:space="preserve">Non-PRU UE with estimated location: </w:t>
      </w:r>
      <w:r w:rsidRPr="00DE40C6">
        <w:rPr>
          <w:rFonts w:ascii="Times New Roman" w:hAnsi="Times New Roman" w:cs="Times New Roman"/>
          <w:sz w:val="22"/>
        </w:rPr>
        <w:t>The data privacy has been discussed in RAN1 so the paths to deliver the estimated UE locations to LMF are pending for further study. It may either be transmitted via RAN-transparent way or follow the LPP location information transfer procedure.</w:t>
      </w:r>
    </w:p>
    <w:p w14:paraId="1B8EE352" w14:textId="77777777" w:rsidR="00E26086" w:rsidRPr="00DE40C6" w:rsidRDefault="00E26086" w:rsidP="00E26086">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LMF</w:t>
      </w:r>
      <w:r w:rsidRPr="00DE40C6">
        <w:rPr>
          <w:rFonts w:ascii="Times New Roman" w:hAnsi="Times New Roman" w:cs="Times New Roman"/>
          <w:sz w:val="22"/>
        </w:rPr>
        <w:t>: It refers to LMF obtain the ground truth labels by other means, e.g., GNSS.</w:t>
      </w:r>
    </w:p>
    <w:p w14:paraId="53B36EDE" w14:textId="77777777" w:rsidR="00E26086" w:rsidRPr="00DE40C6" w:rsidRDefault="00E26086" w:rsidP="00E26086">
      <w:pPr>
        <w:rPr>
          <w:rFonts w:ascii="Times New Roman" w:hAnsi="Times New Roman" w:cs="Times New Roman"/>
          <w:sz w:val="22"/>
        </w:rPr>
      </w:pPr>
      <w:r w:rsidRPr="00DE40C6">
        <w:rPr>
          <w:rFonts w:ascii="Times New Roman" w:hAnsi="Times New Roman" w:cs="Times New Roman"/>
          <w:sz w:val="22"/>
        </w:rPr>
        <w:t>Basically, LMF will be in charge of determining the ways of part B data collection of case 3b, it may choose to collect data by stored PRU information, from UE reports or by other implementation ways.</w:t>
      </w:r>
    </w:p>
    <w:p w14:paraId="25B12FB0" w14:textId="77FFD788" w:rsidR="00E26086" w:rsidRPr="00DE40C6" w:rsidRDefault="00E26086" w:rsidP="00E2608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7</w:t>
      </w:r>
      <w:r w:rsidRPr="00DE40C6">
        <w:rPr>
          <w:rFonts w:ascii="Times New Roman" w:hAnsi="Times New Roman" w:cs="Times New Roman"/>
          <w:b/>
          <w:bCs/>
          <w:sz w:val="22"/>
        </w:rPr>
        <w:t xml:space="preserve"> LMF can choose the appropriate ways to collect part B data for case 3b. One feasible way to collect estimated location of non-PRU UE is via LPP procedures such as location information transfer, details pending for further RAN1 conclusions.</w:t>
      </w:r>
    </w:p>
    <w:p w14:paraId="197F4224" w14:textId="77777777" w:rsidR="00E26086" w:rsidRPr="00DE40C6" w:rsidRDefault="00E26086" w:rsidP="00E2608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42191254" w14:textId="77777777" w:rsidR="00E26086" w:rsidRPr="00DE40C6" w:rsidRDefault="00E26086" w:rsidP="00E26086">
      <w:pPr>
        <w:spacing w:beforeLines="50" w:before="120"/>
        <w:rPr>
          <w:rFonts w:ascii="Times New Roman" w:hAnsi="Times New Roman" w:cs="Times New Roman"/>
          <w:sz w:val="22"/>
        </w:rPr>
      </w:pPr>
      <w:r w:rsidRPr="00DE40C6">
        <w:rPr>
          <w:rFonts w:ascii="Times New Roman" w:hAnsi="Times New Roman" w:cs="Times New Roman"/>
          <w:sz w:val="22"/>
        </w:rPr>
        <w:t>According to the above agreements, Part A and Part B of one data sample should be associated in the following two ways:</w:t>
      </w:r>
    </w:p>
    <w:p w14:paraId="56E103A5" w14:textId="77777777" w:rsidR="00E26086" w:rsidRPr="00DE40C6" w:rsidRDefault="00E26086" w:rsidP="00E2608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For a same UE (PRU or Non-PRU UE): LMF can configure the contents of the measurement reporting, in legacy specification, part A (channel measurement) and part B (UE locations) can be reported together in the same reporting IE. Otherwise, LMF has the freedom to match the reported contents by itself, e.g., it can start two parallel LPP sessions towards one UE with two different positioning methods, then encapsulate part A from one session and UE location from another session into one data sample, the decisions on how to associate are up to LMF, and it can give more configurations if it needs UE to report more information to help its association, RAN2 can wait for RAN1 for the details.</w:t>
      </w:r>
    </w:p>
    <w:p w14:paraId="1155B6B2" w14:textId="77777777" w:rsidR="00E26086" w:rsidRPr="00DE40C6" w:rsidRDefault="00E26086" w:rsidP="00E2608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 xml:space="preserve">For a same location associated with Part B: LMF may know whether two UE/PRUs are grouped into “same location,” so it may classify the groups by itself. Similar to the above, LMF may give more configurations </w:t>
      </w:r>
      <w:r w:rsidRPr="00DE40C6">
        <w:rPr>
          <w:rFonts w:ascii="Times New Roman" w:hAnsi="Times New Roman" w:cs="Times New Roman"/>
          <w:sz w:val="22"/>
        </w:rPr>
        <w:lastRenderedPageBreak/>
        <w:t>for UE/PRU to report assistance information (e.g., some indications on the adjacency), again, RAN2 can wait for RAN1 for the details.</w:t>
      </w:r>
    </w:p>
    <w:p w14:paraId="204E97C4" w14:textId="6A821E3B" w:rsidR="00E26086" w:rsidRPr="00DE40C6" w:rsidRDefault="00E26086" w:rsidP="00E2608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8</w:t>
      </w:r>
      <w:r w:rsidRPr="00DE40C6">
        <w:rPr>
          <w:rFonts w:ascii="Times New Roman" w:hAnsi="Times New Roman" w:cs="Times New Roman"/>
          <w:b/>
          <w:bCs/>
          <w:sz w:val="22"/>
        </w:rPr>
        <w:t xml:space="preserve"> LMF may associate part A and part B data from the same PRU/UE for case 3b by at least the following ways:</w:t>
      </w:r>
    </w:p>
    <w:p w14:paraId="02211086" w14:textId="77777777" w:rsidR="00E26086" w:rsidRPr="00DE40C6" w:rsidRDefault="00E26086" w:rsidP="00E26086">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4983A1BF" w14:textId="77777777" w:rsidR="00E26086" w:rsidRPr="00DE40C6" w:rsidRDefault="00E26086" w:rsidP="00E26086">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59E0F7A7" w14:textId="77777777" w:rsidR="00E26086" w:rsidRPr="00DE40C6" w:rsidRDefault="00E26086" w:rsidP="00E26086">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2689954A" w14:textId="3FFAE2A8" w:rsidR="00E26086" w:rsidRPr="00DE40C6" w:rsidRDefault="00E26086" w:rsidP="00E2608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9</w:t>
      </w:r>
      <w:r w:rsidRPr="00DE40C6">
        <w:rPr>
          <w:rFonts w:ascii="Times New Roman" w:hAnsi="Times New Roman" w:cs="Times New Roman"/>
          <w:b/>
          <w:bCs/>
          <w:sz w:val="22"/>
        </w:rPr>
        <w:t xml:space="preserve"> LMF may associate part A for a same location associated with Part B for case 3b by its definition on “same location”. There may be potential assistance information from the UE to help LMF make decisions, but the details are left for further RAN1 input.</w:t>
      </w:r>
    </w:p>
    <w:p w14:paraId="073106A3" w14:textId="77777777" w:rsidR="00E26086" w:rsidRPr="00B9070A" w:rsidRDefault="00E26086" w:rsidP="00E26086">
      <w:pPr>
        <w:pStyle w:val="1"/>
        <w:spacing w:beforeLines="50" w:before="120" w:after="0" w:line="360" w:lineRule="auto"/>
        <w:jc w:val="both"/>
        <w:rPr>
          <w:rFonts w:eastAsia="宋体"/>
          <w:lang w:eastAsia="zh-CN"/>
        </w:rPr>
      </w:pPr>
      <w:r w:rsidRPr="00B9070A">
        <w:rPr>
          <w:rFonts w:eastAsia="宋体"/>
          <w:lang w:eastAsia="zh-CN"/>
        </w:rPr>
        <w:t>Conclusion</w:t>
      </w:r>
    </w:p>
    <w:p w14:paraId="7ED84B04" w14:textId="77777777" w:rsidR="00E26086" w:rsidRDefault="00E26086" w:rsidP="00E26086">
      <w:pPr>
        <w:spacing w:after="180"/>
        <w:rPr>
          <w:rFonts w:ascii="Times New Roman" w:eastAsia="等线" w:hAnsi="Times New Roman" w:cs="Times New Roman"/>
          <w:sz w:val="22"/>
        </w:rPr>
      </w:pPr>
      <w:r w:rsidRPr="00B15267">
        <w:rPr>
          <w:rFonts w:ascii="Times New Roman" w:eastAsia="等线" w:hAnsi="Times New Roman" w:cs="Times New Roman"/>
          <w:sz w:val="22"/>
        </w:rPr>
        <w:t>In this contribution</w:t>
      </w:r>
      <w:r w:rsidRPr="00B15267">
        <w:rPr>
          <w:rFonts w:ascii="Times New Roman" w:eastAsia="等线" w:hAnsi="Times New Roman" w:cs="Times New Roman" w:hint="eastAsia"/>
          <w:sz w:val="22"/>
        </w:rPr>
        <w:t>,</w:t>
      </w:r>
      <w:r w:rsidRPr="00B15267">
        <w:rPr>
          <w:rFonts w:ascii="Times New Roman" w:eastAsia="等线" w:hAnsi="Times New Roman" w:cs="Times New Roman"/>
          <w:sz w:val="22"/>
        </w:rPr>
        <w:t xml:space="preserve"> we discuss the</w:t>
      </w:r>
      <w:r w:rsidRPr="00B15267">
        <w:rPr>
          <w:rFonts w:ascii="Times New Roman" w:eastAsia="等线" w:hAnsi="Times New Roman" w:cs="Times New Roman" w:hint="eastAsia"/>
          <w:sz w:val="22"/>
        </w:rPr>
        <w:t xml:space="preserve"> potential solutions for the NW-side data collection for model training </w:t>
      </w:r>
      <w:r w:rsidRPr="00B15267">
        <w:rPr>
          <w:rFonts w:ascii="Times New Roman" w:eastAsia="等线" w:hAnsi="Times New Roman" w:cs="Times New Roman"/>
          <w:sz w:val="22"/>
        </w:rPr>
        <w:t>in</w:t>
      </w:r>
      <w:r w:rsidRPr="00B15267">
        <w:rPr>
          <w:rFonts w:ascii="Times New Roman" w:eastAsia="等线" w:hAnsi="Times New Roman" w:cs="Times New Roman" w:hint="eastAsia"/>
          <w:sz w:val="22"/>
        </w:rPr>
        <w:t xml:space="preserve"> beam management</w:t>
      </w:r>
      <w:r>
        <w:rPr>
          <w:rFonts w:ascii="Times New Roman" w:eastAsia="等线" w:hAnsi="Times New Roman" w:cs="Times New Roman" w:hint="eastAsia"/>
          <w:sz w:val="22"/>
        </w:rPr>
        <w:t xml:space="preserve"> and positioning</w:t>
      </w:r>
      <w:r w:rsidRPr="00B15267">
        <w:rPr>
          <w:rFonts w:ascii="Times New Roman" w:eastAsia="等线" w:hAnsi="Times New Roman" w:cs="Times New Roman" w:hint="eastAsia"/>
          <w:sz w:val="22"/>
        </w:rPr>
        <w:t xml:space="preserve">. The following </w:t>
      </w:r>
      <w:r w:rsidRPr="00B15267">
        <w:rPr>
          <w:rFonts w:ascii="Times New Roman" w:eastAsia="等线" w:hAnsi="Times New Roman" w:cs="Times New Roman"/>
          <w:sz w:val="22"/>
        </w:rPr>
        <w:t>observations</w:t>
      </w:r>
      <w:r w:rsidRPr="00B15267">
        <w:rPr>
          <w:rFonts w:ascii="Times New Roman" w:eastAsia="等线" w:hAnsi="Times New Roman" w:cs="Times New Roman" w:hint="eastAsia"/>
          <w:sz w:val="22"/>
        </w:rPr>
        <w:t xml:space="preserve"> and proposals are considered:</w:t>
      </w:r>
    </w:p>
    <w:p w14:paraId="4AC2D44F" w14:textId="77777777" w:rsidR="00E26086" w:rsidRDefault="00E26086" w:rsidP="00E26086">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hint="eastAsia"/>
          <w:sz w:val="24"/>
          <w:szCs w:val="24"/>
          <w:u w:val="single"/>
        </w:rPr>
        <w:t>Beam Management:</w:t>
      </w:r>
    </w:p>
    <w:p w14:paraId="578A76FA" w14:textId="5DD55705" w:rsidR="00E26086" w:rsidRPr="00E26086" w:rsidRDefault="00E26086" w:rsidP="00E26086">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1</w:t>
      </w:r>
      <w:r w:rsidRPr="00C301EA">
        <w:rPr>
          <w:rFonts w:ascii="Times New Roman" w:eastAsia="等线" w:hAnsi="Times New Roman" w:cs="Times New Roman" w:hint="eastAsia"/>
          <w:b/>
          <w:bCs/>
          <w:sz w:val="22"/>
        </w:rPr>
        <w:t xml:space="preserve"> Additional dynamic activation/deactivation may not be necessary since events/conditions can be designed to dynamically control the data collection procedure.</w:t>
      </w:r>
    </w:p>
    <w:p w14:paraId="49E48689" w14:textId="77777777" w:rsidR="00E26086" w:rsidRPr="00E26086" w:rsidRDefault="00E26086" w:rsidP="00E26086">
      <w:pPr>
        <w:spacing w:beforeLines="50" w:before="120"/>
        <w:rPr>
          <w:rFonts w:ascii="Times New Roman" w:eastAsia="等线" w:hAnsi="Times New Roman" w:cs="Times New Roman"/>
          <w:b/>
          <w:bCs/>
          <w:sz w:val="22"/>
        </w:rPr>
      </w:pPr>
      <w:r w:rsidRPr="00E26086">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2</w:t>
      </w:r>
      <w:r w:rsidRPr="00E26086">
        <w:rPr>
          <w:rFonts w:ascii="Times New Roman" w:eastAsia="等线" w:hAnsi="Times New Roman" w:cs="Times New Roman" w:hint="eastAsia"/>
          <w:b/>
          <w:bCs/>
          <w:sz w:val="22"/>
        </w:rPr>
        <w:t xml:space="preserve"> Similar to </w:t>
      </w:r>
      <w:r w:rsidRPr="00E26086">
        <w:rPr>
          <w:rFonts w:ascii="Times New Roman" w:eastAsia="等线" w:hAnsi="Times New Roman" w:cs="Times New Roman"/>
          <w:b/>
          <w:bCs/>
          <w:sz w:val="22"/>
        </w:rPr>
        <w:t>inference</w:t>
      </w:r>
      <w:r w:rsidRPr="00E26086">
        <w:rPr>
          <w:rFonts w:ascii="Times New Roman" w:eastAsia="等线" w:hAnsi="Times New Roman" w:cs="Times New Roman" w:hint="eastAsia"/>
          <w:b/>
          <w:bCs/>
          <w:sz w:val="22"/>
        </w:rPr>
        <w:t xml:space="preserve"> </w:t>
      </w:r>
      <w:r w:rsidRPr="00E26086">
        <w:rPr>
          <w:rFonts w:ascii="Times New Roman" w:eastAsia="等线" w:hAnsi="Times New Roman" w:cs="Times New Roman"/>
          <w:b/>
          <w:bCs/>
          <w:sz w:val="22"/>
        </w:rPr>
        <w:t>configuration</w:t>
      </w:r>
      <w:r w:rsidRPr="00E26086">
        <w:rPr>
          <w:rFonts w:ascii="Times New Roman" w:eastAsia="等线" w:hAnsi="Times New Roman" w:cs="Times New Roman" w:hint="eastAsia"/>
          <w:b/>
          <w:bCs/>
          <w:sz w:val="22"/>
        </w:rPr>
        <w:t>, the timing gap should be configured in the CSI-</w:t>
      </w:r>
      <w:r>
        <w:rPr>
          <w:rFonts w:ascii="Times New Roman" w:eastAsia="等线" w:hAnsi="Times New Roman" w:cs="Times New Roman" w:hint="eastAsia"/>
          <w:b/>
          <w:bCs/>
          <w:sz w:val="22"/>
        </w:rPr>
        <w:t>R</w:t>
      </w:r>
      <w:r w:rsidRPr="00E26086">
        <w:rPr>
          <w:rFonts w:ascii="Times New Roman" w:eastAsia="等线" w:hAnsi="Times New Roman" w:cs="Times New Roman" w:hint="eastAsia"/>
          <w:b/>
          <w:bCs/>
          <w:sz w:val="22"/>
        </w:rPr>
        <w:t>eportConfig for data collection as well.</w:t>
      </w:r>
    </w:p>
    <w:p w14:paraId="5F0A1D05" w14:textId="68B61BD1" w:rsidR="00E26086" w:rsidRDefault="00E26086" w:rsidP="00E26086">
      <w:pPr>
        <w:spacing w:beforeLines="50" w:before="120"/>
        <w:rPr>
          <w:rFonts w:ascii="Times New Roman" w:eastAsia="等线" w:hAnsi="Times New Roman" w:cs="Times New Roman"/>
          <w:b/>
          <w:bCs/>
          <w:sz w:val="22"/>
        </w:rPr>
      </w:pPr>
      <w:r w:rsidRPr="00E26086">
        <w:rPr>
          <w:rFonts w:ascii="Times New Roman" w:eastAsia="等线" w:hAnsi="Times New Roman" w:cs="Times New Roman" w:hint="eastAsia"/>
          <w:b/>
          <w:bCs/>
          <w:sz w:val="22"/>
        </w:rPr>
        <w:t xml:space="preserve">Proposal 3 In order to support the reporting of multiple configurations, </w:t>
      </w:r>
      <w:r w:rsidRPr="00E26086">
        <w:rPr>
          <w:rFonts w:ascii="Times New Roman" w:eastAsia="等线" w:hAnsi="Times New Roman" w:cs="Times New Roman"/>
          <w:b/>
          <w:bCs/>
          <w:sz w:val="22"/>
        </w:rPr>
        <w:t>functionality</w:t>
      </w:r>
      <w:r w:rsidRPr="00E26086">
        <w:rPr>
          <w:rFonts w:ascii="Times New Roman" w:eastAsia="等线" w:hAnsi="Times New Roman" w:cs="Times New Roman" w:hint="eastAsia"/>
          <w:b/>
          <w:bCs/>
          <w:sz w:val="22"/>
        </w:rPr>
        <w:t xml:space="preserve"> related index may be reported so that NW can </w:t>
      </w:r>
      <w:r w:rsidRPr="00E26086">
        <w:rPr>
          <w:rFonts w:ascii="Times New Roman" w:eastAsia="等线" w:hAnsi="Times New Roman" w:cs="Times New Roman"/>
          <w:b/>
          <w:bCs/>
          <w:sz w:val="22"/>
        </w:rPr>
        <w:t>distinguish</w:t>
      </w:r>
      <w:r w:rsidRPr="00E26086">
        <w:rPr>
          <w:rFonts w:ascii="Times New Roman" w:eastAsia="等线" w:hAnsi="Times New Roman" w:cs="Times New Roman" w:hint="eastAsia"/>
          <w:b/>
          <w:bCs/>
          <w:sz w:val="22"/>
        </w:rPr>
        <w:t xml:space="preserve"> the samples per </w:t>
      </w:r>
      <w:r w:rsidRPr="00E26086">
        <w:rPr>
          <w:rFonts w:ascii="Times New Roman" w:eastAsia="等线" w:hAnsi="Times New Roman" w:cs="Times New Roman"/>
          <w:b/>
          <w:bCs/>
          <w:sz w:val="22"/>
        </w:rPr>
        <w:t>functionality</w:t>
      </w:r>
      <w:r w:rsidRPr="00E26086">
        <w:rPr>
          <w:rFonts w:ascii="Times New Roman" w:eastAsia="等线" w:hAnsi="Times New Roman" w:cs="Times New Roman" w:hint="eastAsia"/>
          <w:b/>
          <w:bCs/>
          <w:sz w:val="22"/>
        </w:rPr>
        <w:t>/model/feature/FG.</w:t>
      </w:r>
    </w:p>
    <w:p w14:paraId="1C63FDAE" w14:textId="77777777" w:rsidR="00E26086" w:rsidRDefault="00E26086" w:rsidP="00E26086">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sz w:val="24"/>
          <w:szCs w:val="24"/>
          <w:u w:val="single"/>
        </w:rPr>
        <w:t>Positioning:</w:t>
      </w:r>
    </w:p>
    <w:p w14:paraId="4307AC3D" w14:textId="18E0B3DE" w:rsidR="00E26086" w:rsidRPr="00EC09FF"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1</w:t>
      </w:r>
      <w:r w:rsidRPr="00DE40C6">
        <w:rPr>
          <w:rFonts w:ascii="Times New Roman" w:hAnsi="Times New Roman" w:cs="Times New Roman"/>
          <w:b/>
          <w:bCs/>
          <w:sz w:val="22"/>
          <w:lang w:val="en-GB"/>
        </w:rPr>
        <w:t xml:space="preserve"> There may not be RAN2 impact for Part A data collection of case 3a.</w:t>
      </w:r>
    </w:p>
    <w:p w14:paraId="18678A90" w14:textId="7CC52132" w:rsidR="00E26086" w:rsidRPr="00EC09FF"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B data collection of case 3a.</w:t>
      </w:r>
    </w:p>
    <w:p w14:paraId="573B6717" w14:textId="330B7E5D" w:rsidR="00E26086" w:rsidRPr="00DE40C6" w:rsidRDefault="00E26086" w:rsidP="00E26086">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1CEEC0B6" w14:textId="541F09D0" w:rsidR="00E26086" w:rsidRPr="00EC09FF"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suspends the discussion on training data collection for case 3a and wait for other WGs.</w:t>
      </w:r>
    </w:p>
    <w:p w14:paraId="0E63DA6A" w14:textId="3EB2C845" w:rsidR="00E26086" w:rsidRPr="00DE40C6"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5</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27BED53F" w14:textId="2C305EDB" w:rsidR="00E26086" w:rsidRPr="00EC09FF" w:rsidRDefault="00E26086" w:rsidP="00E2608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6</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5F07A954" w14:textId="3E3E35B2" w:rsidR="00E26086" w:rsidRPr="00EC09FF" w:rsidRDefault="00E26086" w:rsidP="00E2608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7</w:t>
      </w:r>
      <w:r w:rsidRPr="00DE40C6">
        <w:rPr>
          <w:rFonts w:ascii="Times New Roman" w:hAnsi="Times New Roman" w:cs="Times New Roman"/>
          <w:b/>
          <w:bCs/>
          <w:sz w:val="22"/>
        </w:rPr>
        <w:t xml:space="preserve"> LMF can choose the appropriate ways to collect part B data for case 3b. One feasible way to collect estimated location of non-PRU UE is via LPP procedures such as location information transfer, details pending for further RAN1 conclusions.</w:t>
      </w:r>
    </w:p>
    <w:p w14:paraId="43F7D461" w14:textId="191F1F47" w:rsidR="00E26086" w:rsidRPr="00DE40C6" w:rsidRDefault="00E26086" w:rsidP="00E2608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8</w:t>
      </w:r>
      <w:r w:rsidRPr="00DE40C6">
        <w:rPr>
          <w:rFonts w:ascii="Times New Roman" w:hAnsi="Times New Roman" w:cs="Times New Roman"/>
          <w:b/>
          <w:bCs/>
          <w:sz w:val="22"/>
        </w:rPr>
        <w:t xml:space="preserve"> LMF may associate part A and part B data from the same PRU/UE for case 3b by at least the following ways:</w:t>
      </w:r>
    </w:p>
    <w:p w14:paraId="159B776A" w14:textId="77777777" w:rsidR="00E26086" w:rsidRPr="00DE40C6" w:rsidRDefault="00E26086" w:rsidP="00E26086">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0840DFC0" w14:textId="77777777" w:rsidR="00E26086" w:rsidRPr="00DE40C6" w:rsidRDefault="00E26086" w:rsidP="00E26086">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3BD46BBE" w14:textId="77777777" w:rsidR="00E26086" w:rsidRPr="00DE40C6" w:rsidRDefault="00E26086" w:rsidP="00E26086">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2DA32EDF" w14:textId="347C1C1F" w:rsidR="00E26086" w:rsidRPr="00E26086" w:rsidRDefault="00E26086" w:rsidP="00E2608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9</w:t>
      </w:r>
      <w:r w:rsidRPr="00DE40C6">
        <w:rPr>
          <w:rFonts w:ascii="Times New Roman" w:hAnsi="Times New Roman" w:cs="Times New Roman"/>
          <w:b/>
          <w:bCs/>
          <w:sz w:val="22"/>
        </w:rPr>
        <w:t xml:space="preserve"> LMF may associate part A for a same location associated with Part B for case 3b by its </w:t>
      </w:r>
      <w:r w:rsidRPr="00DE40C6">
        <w:rPr>
          <w:rFonts w:ascii="Times New Roman" w:hAnsi="Times New Roman" w:cs="Times New Roman"/>
          <w:b/>
          <w:bCs/>
          <w:sz w:val="22"/>
        </w:rPr>
        <w:lastRenderedPageBreak/>
        <w:t>definition on “same location”. There may be potential assistance information from the UE to help LMF make decisions, but the details are left for further RAN1 input.</w:t>
      </w:r>
    </w:p>
    <w:bookmarkEnd w:id="6"/>
    <w:bookmarkEnd w:id="7"/>
    <w:bookmarkEnd w:id="8"/>
    <w:bookmarkEnd w:id="9"/>
    <w:p w14:paraId="0CFB4FEA" w14:textId="72639176" w:rsidR="00F01A29" w:rsidRDefault="00F01A29" w:rsidP="00B8338E">
      <w:pPr>
        <w:pStyle w:val="1"/>
        <w:spacing w:beforeLines="50" w:before="120" w:after="0" w:line="360" w:lineRule="auto"/>
        <w:jc w:val="both"/>
        <w:rPr>
          <w:rFonts w:eastAsia="宋体"/>
          <w:lang w:eastAsia="zh-CN"/>
        </w:rPr>
      </w:pPr>
      <w:r w:rsidRPr="00F01A29">
        <w:rPr>
          <w:rFonts w:eastAsia="宋体" w:hint="eastAsia"/>
          <w:lang w:eastAsia="zh-CN"/>
        </w:rPr>
        <w:t>Reference</w:t>
      </w:r>
    </w:p>
    <w:p w14:paraId="54CD88DC" w14:textId="1C173DD4" w:rsidR="00694B99" w:rsidRPr="00B8338E" w:rsidRDefault="00694B99" w:rsidP="00B8338E">
      <w:pPr>
        <w:spacing w:beforeLines="50" w:before="120"/>
        <w:rPr>
          <w:rFonts w:ascii="Times New Roman" w:eastAsia="等线" w:hAnsi="Times New Roman" w:cs="Times New Roman"/>
        </w:rPr>
      </w:pPr>
      <w:r w:rsidRPr="00B8338E">
        <w:rPr>
          <w:rFonts w:ascii="Times New Roman" w:eastAsia="等线" w:hAnsi="Times New Roman" w:cs="Times New Roman"/>
        </w:rPr>
        <w:t>[1] R2_127bis_ChairNotes_EOM</w:t>
      </w:r>
      <w:r w:rsidR="00AC0390">
        <w:rPr>
          <w:rFonts w:ascii="Times New Roman" w:eastAsia="等线" w:hAnsi="Times New Roman" w:cs="Times New Roman" w:hint="eastAsia"/>
        </w:rPr>
        <w:t>.</w:t>
      </w:r>
    </w:p>
    <w:p w14:paraId="009D5C01" w14:textId="1D28C42F" w:rsidR="00F01A29" w:rsidRPr="00B8338E" w:rsidRDefault="00F01A29"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985808" w:rsidRPr="00B8338E">
        <w:rPr>
          <w:rFonts w:ascii="Times New Roman" w:eastAsia="等线" w:hAnsi="Times New Roman" w:cs="Times New Roman"/>
        </w:rPr>
        <w:t>2</w:t>
      </w:r>
      <w:r w:rsidRPr="00B8338E">
        <w:rPr>
          <w:rFonts w:ascii="Times New Roman" w:eastAsia="等线" w:hAnsi="Times New Roman" w:cs="Times New Roman"/>
        </w:rPr>
        <w:t>]</w:t>
      </w:r>
      <w:r w:rsidR="00FC2BF9" w:rsidRPr="00B8338E">
        <w:rPr>
          <w:rFonts w:ascii="Times New Roman" w:eastAsia="等线" w:hAnsi="Times New Roman" w:cs="Times New Roman"/>
        </w:rPr>
        <w:t xml:space="preserve"> </w:t>
      </w:r>
      <w:r w:rsidRPr="00B8338E">
        <w:rPr>
          <w:rFonts w:ascii="Times New Roman" w:eastAsia="等线" w:hAnsi="Times New Roman" w:cs="Times New Roman"/>
        </w:rPr>
        <w:t>R2_12</w:t>
      </w:r>
      <w:r w:rsidR="00AC0390">
        <w:rPr>
          <w:rFonts w:ascii="Times New Roman" w:eastAsia="等线" w:hAnsi="Times New Roman" w:cs="Times New Roman" w:hint="eastAsia"/>
        </w:rPr>
        <w:t>9bis</w:t>
      </w:r>
      <w:r w:rsidRPr="00B8338E">
        <w:rPr>
          <w:rFonts w:ascii="Times New Roman" w:eastAsia="等线" w:hAnsi="Times New Roman" w:cs="Times New Roman"/>
        </w:rPr>
        <w:t>_ChairNotes_</w:t>
      </w:r>
      <w:r w:rsidR="00227110">
        <w:rPr>
          <w:rFonts w:ascii="Times New Roman" w:eastAsia="等线" w:hAnsi="Times New Roman" w:cs="Times New Roman" w:hint="eastAsia"/>
        </w:rPr>
        <w:t>final</w:t>
      </w:r>
      <w:r w:rsidR="00AC0390">
        <w:rPr>
          <w:rFonts w:ascii="Times New Roman" w:eastAsia="等线" w:hAnsi="Times New Roman" w:cs="Times New Roman" w:hint="eastAsia"/>
        </w:rPr>
        <w:t>.</w:t>
      </w:r>
    </w:p>
    <w:p w14:paraId="53F7022F" w14:textId="6E88703E"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227110">
        <w:rPr>
          <w:rFonts w:ascii="Times New Roman" w:eastAsia="等线" w:hAnsi="Times New Roman" w:cs="Times New Roman" w:hint="eastAsia"/>
        </w:rPr>
        <w:t>3</w:t>
      </w:r>
      <w:r w:rsidRPr="00B8338E">
        <w:rPr>
          <w:rFonts w:ascii="Times New Roman" w:eastAsia="等线" w:hAnsi="Times New Roman" w:cs="Times New Roman"/>
        </w:rPr>
        <w:t>]TR38.843, V2.0.0, 3rd Generation Partnership Project, Technical Specification Group Radio Access Network. Study on Artificial Intelligence (AI)/Machine Learning (ML) for NR air interface (Release 18), Dec 2023.</w:t>
      </w:r>
    </w:p>
    <w:p w14:paraId="461BAB0D" w14:textId="51618D88"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227110">
        <w:rPr>
          <w:rFonts w:ascii="Times New Roman" w:eastAsia="等线" w:hAnsi="Times New Roman" w:cs="Times New Roman" w:hint="eastAsia"/>
        </w:rPr>
        <w:t>4</w:t>
      </w:r>
      <w:r w:rsidRPr="00B8338E">
        <w:rPr>
          <w:rFonts w:ascii="Times New Roman" w:eastAsia="等线" w:hAnsi="Times New Roman" w:cs="Times New Roman"/>
        </w:rPr>
        <w:t>]TS38.455.</w:t>
      </w:r>
    </w:p>
    <w:p w14:paraId="57A5AEFA" w14:textId="6BC1E52D" w:rsidR="003B3DC1" w:rsidRPr="00B8338E" w:rsidRDefault="003B3DC1" w:rsidP="003B3DC1">
      <w:pPr>
        <w:spacing w:beforeLines="50" w:before="120"/>
        <w:rPr>
          <w:rFonts w:ascii="Times New Roman" w:eastAsia="等线" w:hAnsi="Times New Roman" w:cs="Times New Roman"/>
        </w:rPr>
      </w:pPr>
      <w:r>
        <w:rPr>
          <w:rFonts w:ascii="Times New Roman" w:eastAsia="等线" w:hAnsi="Times New Roman" w:cs="Times New Roman" w:hint="eastAsia"/>
        </w:rPr>
        <w:t>[</w:t>
      </w:r>
      <w:r w:rsidR="00227110">
        <w:rPr>
          <w:rFonts w:ascii="Times New Roman" w:eastAsia="等线" w:hAnsi="Times New Roman" w:cs="Times New Roman" w:hint="eastAsia"/>
        </w:rPr>
        <w:t>5</w:t>
      </w:r>
      <w:r>
        <w:rPr>
          <w:rFonts w:ascii="Times New Roman" w:eastAsia="等线" w:hAnsi="Times New Roman" w:cs="Times New Roman" w:hint="eastAsia"/>
        </w:rPr>
        <w:t>]</w:t>
      </w:r>
      <w:r w:rsidRPr="00B8338E">
        <w:rPr>
          <w:rFonts w:ascii="Times New Roman" w:eastAsia="等线" w:hAnsi="Times New Roman" w:cs="Times New Roman"/>
        </w:rPr>
        <w:t>R2_12</w:t>
      </w:r>
      <w:r>
        <w:rPr>
          <w:rFonts w:ascii="Times New Roman" w:eastAsia="等线" w:hAnsi="Times New Roman" w:cs="Times New Roman" w:hint="eastAsia"/>
        </w:rPr>
        <w:t>8</w:t>
      </w:r>
      <w:r w:rsidRPr="00B8338E">
        <w:rPr>
          <w:rFonts w:ascii="Times New Roman" w:eastAsia="等线" w:hAnsi="Times New Roman" w:cs="Times New Roman"/>
        </w:rPr>
        <w:t>_ChairNotes_EOM</w:t>
      </w:r>
      <w:r w:rsidR="00227110">
        <w:rPr>
          <w:rFonts w:ascii="Times New Roman" w:eastAsia="等线" w:hAnsi="Times New Roman" w:cs="Times New Roman" w:hint="eastAsia"/>
        </w:rPr>
        <w:t>.</w:t>
      </w:r>
    </w:p>
    <w:p w14:paraId="0EDA9DB3" w14:textId="4B002398" w:rsidR="00E56233" w:rsidRPr="00E56233" w:rsidRDefault="00E56233" w:rsidP="00B8338E">
      <w:pPr>
        <w:spacing w:beforeLines="50" w:before="120"/>
        <w:rPr>
          <w:rFonts w:ascii="Times New Roman" w:eastAsia="等线" w:hAnsi="Times New Roman" w:cs="Times New Roman"/>
        </w:rPr>
      </w:pPr>
      <w:r>
        <w:rPr>
          <w:rFonts w:ascii="Times New Roman" w:eastAsia="等线" w:hAnsi="Times New Roman" w:cs="Times New Roman" w:hint="eastAsia"/>
        </w:rPr>
        <w:t>[</w:t>
      </w:r>
      <w:r w:rsidR="00227110">
        <w:rPr>
          <w:rFonts w:ascii="Times New Roman" w:eastAsia="等线" w:hAnsi="Times New Roman" w:cs="Times New Roman" w:hint="eastAsia"/>
        </w:rPr>
        <w:t>6</w:t>
      </w:r>
      <w:r>
        <w:rPr>
          <w:rFonts w:ascii="Times New Roman" w:eastAsia="等线" w:hAnsi="Times New Roman" w:cs="Times New Roman" w:hint="eastAsia"/>
        </w:rPr>
        <w:t>]</w:t>
      </w:r>
      <w:r w:rsidRPr="00B8338E">
        <w:rPr>
          <w:rFonts w:ascii="Times New Roman" w:eastAsia="等线" w:hAnsi="Times New Roman" w:cs="Times New Roman"/>
        </w:rPr>
        <w:t>R2_12</w:t>
      </w:r>
      <w:r>
        <w:rPr>
          <w:rFonts w:ascii="Times New Roman" w:eastAsia="等线" w:hAnsi="Times New Roman" w:cs="Times New Roman" w:hint="eastAsia"/>
        </w:rPr>
        <w:t>9</w:t>
      </w:r>
      <w:r w:rsidRPr="00B8338E">
        <w:rPr>
          <w:rFonts w:ascii="Times New Roman" w:eastAsia="等线" w:hAnsi="Times New Roman" w:cs="Times New Roman"/>
        </w:rPr>
        <w:t>_ChairNotes_</w:t>
      </w:r>
      <w:r>
        <w:rPr>
          <w:rFonts w:ascii="Times New Roman" w:eastAsia="等线" w:hAnsi="Times New Roman" w:cs="Times New Roman" w:hint="eastAsia"/>
        </w:rPr>
        <w:t>final</w:t>
      </w:r>
      <w:r w:rsidR="00227110">
        <w:rPr>
          <w:rFonts w:ascii="Times New Roman" w:eastAsia="等线" w:hAnsi="Times New Roman" w:cs="Times New Roman" w:hint="eastAsia"/>
        </w:rPr>
        <w:t>.</w:t>
      </w:r>
    </w:p>
    <w:sectPr w:rsidR="00E56233" w:rsidRPr="00E56233" w:rsidSect="003D76BD">
      <w:footerReference w:type="default" r:id="rId12"/>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27AE" w14:textId="77777777" w:rsidR="00D850CA" w:rsidRDefault="00D850CA">
      <w:pPr>
        <w:rPr>
          <w:rFonts w:hint="eastAsia"/>
        </w:rPr>
      </w:pPr>
      <w:r>
        <w:separator/>
      </w:r>
    </w:p>
  </w:endnote>
  <w:endnote w:type="continuationSeparator" w:id="0">
    <w:p w14:paraId="36832487" w14:textId="77777777" w:rsidR="00D850CA" w:rsidRDefault="00D850C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AAEA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88C0E" w14:textId="77777777" w:rsidR="00D850CA" w:rsidRDefault="00D850CA">
      <w:pPr>
        <w:rPr>
          <w:rFonts w:hint="eastAsia"/>
        </w:rPr>
      </w:pPr>
      <w:r>
        <w:separator/>
      </w:r>
    </w:p>
  </w:footnote>
  <w:footnote w:type="continuationSeparator" w:id="0">
    <w:p w14:paraId="6C46EE8E" w14:textId="77777777" w:rsidR="00D850CA" w:rsidRDefault="00D850C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15054"/>
    <w:multiLevelType w:val="hybridMultilevel"/>
    <w:tmpl w:val="103E6960"/>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F6C5C"/>
    <w:multiLevelType w:val="hybridMultilevel"/>
    <w:tmpl w:val="3168BE7A"/>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D2B30"/>
    <w:multiLevelType w:val="hybridMultilevel"/>
    <w:tmpl w:val="3A08B57A"/>
    <w:lvl w:ilvl="0" w:tplc="7B4CA2EA">
      <w:start w:val="6"/>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772524"/>
    <w:multiLevelType w:val="hybridMultilevel"/>
    <w:tmpl w:val="45CAC706"/>
    <w:lvl w:ilvl="0" w:tplc="67B855B4">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2C2EC8"/>
    <w:multiLevelType w:val="hybridMultilevel"/>
    <w:tmpl w:val="D868B000"/>
    <w:lvl w:ilvl="0" w:tplc="04090001">
      <w:start w:val="1"/>
      <w:numFmt w:val="bullet"/>
      <w:lvlText w:val=""/>
      <w:lvlJc w:val="left"/>
      <w:pPr>
        <w:ind w:left="910" w:hanging="440"/>
      </w:pPr>
      <w:rPr>
        <w:rFonts w:ascii="Wingdings" w:hAnsi="Wingdings" w:hint="default"/>
      </w:rPr>
    </w:lvl>
    <w:lvl w:ilvl="1" w:tplc="04090003" w:tentative="1">
      <w:start w:val="1"/>
      <w:numFmt w:val="bullet"/>
      <w:lvlText w:val=""/>
      <w:lvlJc w:val="left"/>
      <w:pPr>
        <w:ind w:left="1350" w:hanging="440"/>
      </w:pPr>
      <w:rPr>
        <w:rFonts w:ascii="Wingdings" w:hAnsi="Wingdings" w:hint="default"/>
      </w:rPr>
    </w:lvl>
    <w:lvl w:ilvl="2" w:tplc="04090005" w:tentative="1">
      <w:start w:val="1"/>
      <w:numFmt w:val="bullet"/>
      <w:lvlText w:val=""/>
      <w:lvlJc w:val="left"/>
      <w:pPr>
        <w:ind w:left="1790" w:hanging="440"/>
      </w:pPr>
      <w:rPr>
        <w:rFonts w:ascii="Wingdings" w:hAnsi="Wingdings" w:hint="default"/>
      </w:rPr>
    </w:lvl>
    <w:lvl w:ilvl="3" w:tplc="04090001" w:tentative="1">
      <w:start w:val="1"/>
      <w:numFmt w:val="bullet"/>
      <w:lvlText w:val=""/>
      <w:lvlJc w:val="left"/>
      <w:pPr>
        <w:ind w:left="2230" w:hanging="440"/>
      </w:pPr>
      <w:rPr>
        <w:rFonts w:ascii="Wingdings" w:hAnsi="Wingdings" w:hint="default"/>
      </w:rPr>
    </w:lvl>
    <w:lvl w:ilvl="4" w:tplc="04090003" w:tentative="1">
      <w:start w:val="1"/>
      <w:numFmt w:val="bullet"/>
      <w:lvlText w:val=""/>
      <w:lvlJc w:val="left"/>
      <w:pPr>
        <w:ind w:left="2670" w:hanging="440"/>
      </w:pPr>
      <w:rPr>
        <w:rFonts w:ascii="Wingdings" w:hAnsi="Wingdings" w:hint="default"/>
      </w:rPr>
    </w:lvl>
    <w:lvl w:ilvl="5" w:tplc="04090005" w:tentative="1">
      <w:start w:val="1"/>
      <w:numFmt w:val="bullet"/>
      <w:lvlText w:val=""/>
      <w:lvlJc w:val="left"/>
      <w:pPr>
        <w:ind w:left="3110" w:hanging="440"/>
      </w:pPr>
      <w:rPr>
        <w:rFonts w:ascii="Wingdings" w:hAnsi="Wingdings" w:hint="default"/>
      </w:rPr>
    </w:lvl>
    <w:lvl w:ilvl="6" w:tplc="04090001" w:tentative="1">
      <w:start w:val="1"/>
      <w:numFmt w:val="bullet"/>
      <w:lvlText w:val=""/>
      <w:lvlJc w:val="left"/>
      <w:pPr>
        <w:ind w:left="3550" w:hanging="440"/>
      </w:pPr>
      <w:rPr>
        <w:rFonts w:ascii="Wingdings" w:hAnsi="Wingdings" w:hint="default"/>
      </w:rPr>
    </w:lvl>
    <w:lvl w:ilvl="7" w:tplc="04090003" w:tentative="1">
      <w:start w:val="1"/>
      <w:numFmt w:val="bullet"/>
      <w:lvlText w:val=""/>
      <w:lvlJc w:val="left"/>
      <w:pPr>
        <w:ind w:left="3990" w:hanging="440"/>
      </w:pPr>
      <w:rPr>
        <w:rFonts w:ascii="Wingdings" w:hAnsi="Wingdings" w:hint="default"/>
      </w:rPr>
    </w:lvl>
    <w:lvl w:ilvl="8" w:tplc="04090005" w:tentative="1">
      <w:start w:val="1"/>
      <w:numFmt w:val="bullet"/>
      <w:lvlText w:val=""/>
      <w:lvlJc w:val="left"/>
      <w:pPr>
        <w:ind w:left="4430" w:hanging="440"/>
      </w:pPr>
      <w:rPr>
        <w:rFonts w:ascii="Wingdings" w:hAnsi="Wingdings" w:hint="default"/>
      </w:rPr>
    </w:lvl>
  </w:abstractNum>
  <w:abstractNum w:abstractNumId="15"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CC0912"/>
    <w:multiLevelType w:val="hybridMultilevel"/>
    <w:tmpl w:val="475CF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BAA4571"/>
    <w:multiLevelType w:val="hybridMultilevel"/>
    <w:tmpl w:val="E63C26D2"/>
    <w:lvl w:ilvl="0" w:tplc="B83C74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285AC1"/>
    <w:multiLevelType w:val="hybridMultilevel"/>
    <w:tmpl w:val="41142F9C"/>
    <w:lvl w:ilvl="0" w:tplc="A5F8C02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7C8408F"/>
    <w:multiLevelType w:val="hybridMultilevel"/>
    <w:tmpl w:val="4B3E123A"/>
    <w:lvl w:ilvl="0" w:tplc="6F1604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37F15F62"/>
    <w:multiLevelType w:val="hybridMultilevel"/>
    <w:tmpl w:val="EF82E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6171B46"/>
    <w:multiLevelType w:val="hybridMultilevel"/>
    <w:tmpl w:val="80D4CBA0"/>
    <w:lvl w:ilvl="0" w:tplc="BFDAA174">
      <w:numFmt w:val="bullet"/>
      <w:lvlText w:val="-"/>
      <w:lvlJc w:val="left"/>
      <w:pPr>
        <w:ind w:left="930" w:hanging="360"/>
      </w:pPr>
      <w:rPr>
        <w:rFonts w:ascii="Times New Roman" w:eastAsia="等线"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4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EB070B6"/>
    <w:multiLevelType w:val="hybridMultilevel"/>
    <w:tmpl w:val="EB32982C"/>
    <w:lvl w:ilvl="0" w:tplc="FFAE51C2">
      <w:start w:val="1"/>
      <w:numFmt w:val="decimal"/>
      <w:lvlText w:val="%1)"/>
      <w:lvlJc w:val="left"/>
      <w:pPr>
        <w:ind w:left="470" w:hanging="360"/>
      </w:pPr>
      <w:rPr>
        <w:rFonts w:hint="default"/>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48"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50" w15:restartNumberingAfterBreak="0">
    <w:nsid w:val="519F04C9"/>
    <w:multiLevelType w:val="hybridMultilevel"/>
    <w:tmpl w:val="5F3A96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3C7366F"/>
    <w:multiLevelType w:val="hybridMultilevel"/>
    <w:tmpl w:val="1C4E47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4F6184E"/>
    <w:multiLevelType w:val="hybridMultilevel"/>
    <w:tmpl w:val="54C8CD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9FD1545"/>
    <w:multiLevelType w:val="hybridMultilevel"/>
    <w:tmpl w:val="7E46B0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FA9234C"/>
    <w:multiLevelType w:val="hybridMultilevel"/>
    <w:tmpl w:val="C59C9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61"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295448"/>
    <w:multiLevelType w:val="hybridMultilevel"/>
    <w:tmpl w:val="D444C2D4"/>
    <w:lvl w:ilvl="0" w:tplc="29F4ED5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7FE128E8"/>
    <w:multiLevelType w:val="hybridMultilevel"/>
    <w:tmpl w:val="F01E33B4"/>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53659984">
    <w:abstractNumId w:val="13"/>
  </w:num>
  <w:num w:numId="2" w16cid:durableId="1916545729">
    <w:abstractNumId w:val="37"/>
  </w:num>
  <w:num w:numId="3" w16cid:durableId="1654598973">
    <w:abstractNumId w:val="39"/>
  </w:num>
  <w:num w:numId="4" w16cid:durableId="671681151">
    <w:abstractNumId w:val="63"/>
  </w:num>
  <w:num w:numId="5" w16cid:durableId="1461921375">
    <w:abstractNumId w:val="61"/>
  </w:num>
  <w:num w:numId="6" w16cid:durableId="1069422956">
    <w:abstractNumId w:val="44"/>
  </w:num>
  <w:num w:numId="7" w16cid:durableId="1886142193">
    <w:abstractNumId w:val="49"/>
  </w:num>
  <w:num w:numId="8" w16cid:durableId="1907688699">
    <w:abstractNumId w:val="13"/>
  </w:num>
  <w:num w:numId="9" w16cid:durableId="847521196">
    <w:abstractNumId w:val="13"/>
  </w:num>
  <w:num w:numId="10" w16cid:durableId="2094161813">
    <w:abstractNumId w:val="13"/>
  </w:num>
  <w:num w:numId="11" w16cid:durableId="780565242">
    <w:abstractNumId w:val="20"/>
  </w:num>
  <w:num w:numId="12" w16cid:durableId="159584074">
    <w:abstractNumId w:val="26"/>
  </w:num>
  <w:num w:numId="13" w16cid:durableId="978877088">
    <w:abstractNumId w:val="46"/>
  </w:num>
  <w:num w:numId="14" w16cid:durableId="533009278">
    <w:abstractNumId w:val="60"/>
  </w:num>
  <w:num w:numId="15" w16cid:durableId="1909221282">
    <w:abstractNumId w:val="15"/>
  </w:num>
  <w:num w:numId="16" w16cid:durableId="2131051209">
    <w:abstractNumId w:val="43"/>
  </w:num>
  <w:num w:numId="17" w16cid:durableId="1672952894">
    <w:abstractNumId w:val="53"/>
  </w:num>
  <w:num w:numId="18" w16cid:durableId="1392540172">
    <w:abstractNumId w:val="61"/>
  </w:num>
  <w:num w:numId="19" w16cid:durableId="1929459841">
    <w:abstractNumId w:val="0"/>
  </w:num>
  <w:num w:numId="20" w16cid:durableId="1769307473">
    <w:abstractNumId w:val="5"/>
  </w:num>
  <w:num w:numId="21" w16cid:durableId="1703045857">
    <w:abstractNumId w:val="21"/>
  </w:num>
  <w:num w:numId="22" w16cid:durableId="211885183">
    <w:abstractNumId w:val="11"/>
  </w:num>
  <w:num w:numId="23" w16cid:durableId="1754357319">
    <w:abstractNumId w:val="24"/>
  </w:num>
  <w:num w:numId="24" w16cid:durableId="214976681">
    <w:abstractNumId w:val="42"/>
  </w:num>
  <w:num w:numId="25" w16cid:durableId="1272320711">
    <w:abstractNumId w:val="12"/>
  </w:num>
  <w:num w:numId="26" w16cid:durableId="227963435">
    <w:abstractNumId w:val="1"/>
  </w:num>
  <w:num w:numId="27" w16cid:durableId="852308108">
    <w:abstractNumId w:val="57"/>
  </w:num>
  <w:num w:numId="28" w16cid:durableId="869413176">
    <w:abstractNumId w:val="59"/>
  </w:num>
  <w:num w:numId="29" w16cid:durableId="1658457650">
    <w:abstractNumId w:val="4"/>
  </w:num>
  <w:num w:numId="30" w16cid:durableId="903758949">
    <w:abstractNumId w:val="31"/>
  </w:num>
  <w:num w:numId="31" w16cid:durableId="251085884">
    <w:abstractNumId w:val="48"/>
  </w:num>
  <w:num w:numId="32" w16cid:durableId="1689258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258462">
    <w:abstractNumId w:val="10"/>
  </w:num>
  <w:num w:numId="34" w16cid:durableId="92434232">
    <w:abstractNumId w:val="36"/>
  </w:num>
  <w:num w:numId="35" w16cid:durableId="185096960">
    <w:abstractNumId w:val="27"/>
  </w:num>
  <w:num w:numId="36" w16cid:durableId="1767195252">
    <w:abstractNumId w:val="54"/>
  </w:num>
  <w:num w:numId="37" w16cid:durableId="486627747">
    <w:abstractNumId w:val="6"/>
  </w:num>
  <w:num w:numId="38" w16cid:durableId="490801454">
    <w:abstractNumId w:val="58"/>
  </w:num>
  <w:num w:numId="39" w16cid:durableId="1430809262">
    <w:abstractNumId w:val="64"/>
  </w:num>
  <w:num w:numId="40" w16cid:durableId="1847475820">
    <w:abstractNumId w:val="28"/>
  </w:num>
  <w:num w:numId="41" w16cid:durableId="1997609452">
    <w:abstractNumId w:val="23"/>
  </w:num>
  <w:num w:numId="42" w16cid:durableId="665984045">
    <w:abstractNumId w:val="2"/>
  </w:num>
  <w:num w:numId="43" w16cid:durableId="232542579">
    <w:abstractNumId w:val="56"/>
  </w:num>
  <w:num w:numId="44" w16cid:durableId="26951752">
    <w:abstractNumId w:val="32"/>
  </w:num>
  <w:num w:numId="45" w16cid:durableId="1184437470">
    <w:abstractNumId w:val="65"/>
  </w:num>
  <w:num w:numId="46" w16cid:durableId="1074740320">
    <w:abstractNumId w:val="34"/>
  </w:num>
  <w:num w:numId="47" w16cid:durableId="1715034735">
    <w:abstractNumId w:val="9"/>
  </w:num>
  <w:num w:numId="48" w16cid:durableId="292366153">
    <w:abstractNumId w:val="45"/>
  </w:num>
  <w:num w:numId="49" w16cid:durableId="1271468328">
    <w:abstractNumId w:val="35"/>
  </w:num>
  <w:num w:numId="50" w16cid:durableId="1360205515">
    <w:abstractNumId w:val="17"/>
  </w:num>
  <w:num w:numId="51" w16cid:durableId="429354745">
    <w:abstractNumId w:val="66"/>
  </w:num>
  <w:num w:numId="52" w16cid:durableId="75398256">
    <w:abstractNumId w:val="7"/>
  </w:num>
  <w:num w:numId="53" w16cid:durableId="982852153">
    <w:abstractNumId w:val="3"/>
  </w:num>
  <w:num w:numId="54" w16cid:durableId="904533694">
    <w:abstractNumId w:val="18"/>
  </w:num>
  <w:num w:numId="55" w16cid:durableId="1860124688">
    <w:abstractNumId w:val="41"/>
  </w:num>
  <w:num w:numId="56" w16cid:durableId="46030867">
    <w:abstractNumId w:val="13"/>
  </w:num>
  <w:num w:numId="57" w16cid:durableId="1705449004">
    <w:abstractNumId w:val="38"/>
  </w:num>
  <w:num w:numId="58" w16cid:durableId="2011055931">
    <w:abstractNumId w:val="51"/>
  </w:num>
  <w:num w:numId="59" w16cid:durableId="1391268864">
    <w:abstractNumId w:val="8"/>
  </w:num>
  <w:num w:numId="60" w16cid:durableId="590045352">
    <w:abstractNumId w:val="19"/>
  </w:num>
  <w:num w:numId="61" w16cid:durableId="361711113">
    <w:abstractNumId w:val="16"/>
  </w:num>
  <w:num w:numId="62" w16cid:durableId="494078166">
    <w:abstractNumId w:val="22"/>
  </w:num>
  <w:num w:numId="63" w16cid:durableId="2003462759">
    <w:abstractNumId w:val="30"/>
  </w:num>
  <w:num w:numId="64" w16cid:durableId="1523979466">
    <w:abstractNumId w:val="29"/>
  </w:num>
  <w:num w:numId="65" w16cid:durableId="1840346091">
    <w:abstractNumId w:val="40"/>
  </w:num>
  <w:num w:numId="66" w16cid:durableId="1015572489">
    <w:abstractNumId w:val="13"/>
  </w:num>
  <w:num w:numId="67" w16cid:durableId="367605204">
    <w:abstractNumId w:val="13"/>
  </w:num>
  <w:num w:numId="68" w16cid:durableId="1655183964">
    <w:abstractNumId w:val="13"/>
  </w:num>
  <w:num w:numId="69" w16cid:durableId="1451783905">
    <w:abstractNumId w:val="62"/>
    <w:lvlOverride w:ilvl="0">
      <w:startOverride w:val="1"/>
    </w:lvlOverride>
    <w:lvlOverride w:ilvl="1"/>
    <w:lvlOverride w:ilvl="2"/>
    <w:lvlOverride w:ilvl="3"/>
    <w:lvlOverride w:ilvl="4"/>
    <w:lvlOverride w:ilvl="5"/>
    <w:lvlOverride w:ilvl="6"/>
    <w:lvlOverride w:ilvl="7"/>
    <w:lvlOverride w:ilvl="8"/>
  </w:num>
  <w:num w:numId="70" w16cid:durableId="777532329">
    <w:abstractNumId w:val="13"/>
  </w:num>
  <w:num w:numId="71" w16cid:durableId="1288199959">
    <w:abstractNumId w:val="13"/>
  </w:num>
  <w:num w:numId="72" w16cid:durableId="1899169724">
    <w:abstractNumId w:val="55"/>
  </w:num>
  <w:num w:numId="73" w16cid:durableId="214318082">
    <w:abstractNumId w:val="50"/>
  </w:num>
  <w:num w:numId="74" w16cid:durableId="1443459188">
    <w:abstractNumId w:val="13"/>
  </w:num>
  <w:num w:numId="75" w16cid:durableId="534004050">
    <w:abstractNumId w:val="33"/>
  </w:num>
  <w:num w:numId="76" w16cid:durableId="1438059065">
    <w:abstractNumId w:val="25"/>
  </w:num>
  <w:num w:numId="77" w16cid:durableId="2120442018">
    <w:abstractNumId w:val="47"/>
  </w:num>
  <w:num w:numId="78" w16cid:durableId="1381902802">
    <w:abstractNumId w:val="14"/>
  </w:num>
  <w:num w:numId="79" w16cid:durableId="604653200">
    <w:abstractNumId w:val="52"/>
  </w:num>
  <w:num w:numId="80" w16cid:durableId="66467355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D58"/>
    <w:rsid w:val="00000E45"/>
    <w:rsid w:val="00000F57"/>
    <w:rsid w:val="000011D5"/>
    <w:rsid w:val="00001447"/>
    <w:rsid w:val="00001572"/>
    <w:rsid w:val="00001AF0"/>
    <w:rsid w:val="00002C7F"/>
    <w:rsid w:val="00003E35"/>
    <w:rsid w:val="00003EFF"/>
    <w:rsid w:val="00003FE4"/>
    <w:rsid w:val="000046FC"/>
    <w:rsid w:val="000049E6"/>
    <w:rsid w:val="000052A1"/>
    <w:rsid w:val="0000595A"/>
    <w:rsid w:val="000059BB"/>
    <w:rsid w:val="000059D0"/>
    <w:rsid w:val="00005A8E"/>
    <w:rsid w:val="00005B55"/>
    <w:rsid w:val="0000607C"/>
    <w:rsid w:val="000063C5"/>
    <w:rsid w:val="00006B51"/>
    <w:rsid w:val="00006F04"/>
    <w:rsid w:val="00006F86"/>
    <w:rsid w:val="00007109"/>
    <w:rsid w:val="0001065C"/>
    <w:rsid w:val="00011156"/>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4D1"/>
    <w:rsid w:val="0002475A"/>
    <w:rsid w:val="00024E02"/>
    <w:rsid w:val="000251DF"/>
    <w:rsid w:val="0002537F"/>
    <w:rsid w:val="00026757"/>
    <w:rsid w:val="00026904"/>
    <w:rsid w:val="00026A59"/>
    <w:rsid w:val="00026F5D"/>
    <w:rsid w:val="0002723D"/>
    <w:rsid w:val="00027DBD"/>
    <w:rsid w:val="00027ED0"/>
    <w:rsid w:val="00027FFD"/>
    <w:rsid w:val="0003046F"/>
    <w:rsid w:val="000306C4"/>
    <w:rsid w:val="00030B0F"/>
    <w:rsid w:val="00031165"/>
    <w:rsid w:val="0003152B"/>
    <w:rsid w:val="000315EB"/>
    <w:rsid w:val="0003176B"/>
    <w:rsid w:val="00031852"/>
    <w:rsid w:val="0003191F"/>
    <w:rsid w:val="00031BFB"/>
    <w:rsid w:val="00031C2A"/>
    <w:rsid w:val="00031CC0"/>
    <w:rsid w:val="00031E3C"/>
    <w:rsid w:val="00032561"/>
    <w:rsid w:val="000326E2"/>
    <w:rsid w:val="00032C27"/>
    <w:rsid w:val="00032E6D"/>
    <w:rsid w:val="00033747"/>
    <w:rsid w:val="00033D6C"/>
    <w:rsid w:val="00033E61"/>
    <w:rsid w:val="00033F47"/>
    <w:rsid w:val="00034426"/>
    <w:rsid w:val="00034995"/>
    <w:rsid w:val="00034C59"/>
    <w:rsid w:val="00034DB3"/>
    <w:rsid w:val="00034F28"/>
    <w:rsid w:val="00035038"/>
    <w:rsid w:val="0003525E"/>
    <w:rsid w:val="0003564D"/>
    <w:rsid w:val="00036383"/>
    <w:rsid w:val="000368DA"/>
    <w:rsid w:val="000374E8"/>
    <w:rsid w:val="00037640"/>
    <w:rsid w:val="00040278"/>
    <w:rsid w:val="000402AB"/>
    <w:rsid w:val="0004074A"/>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763"/>
    <w:rsid w:val="00046B62"/>
    <w:rsid w:val="00047059"/>
    <w:rsid w:val="00047102"/>
    <w:rsid w:val="000471AA"/>
    <w:rsid w:val="0004729B"/>
    <w:rsid w:val="00047685"/>
    <w:rsid w:val="00047791"/>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3D6"/>
    <w:rsid w:val="0005366B"/>
    <w:rsid w:val="0005390A"/>
    <w:rsid w:val="0005399A"/>
    <w:rsid w:val="00053AE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2C99"/>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C0"/>
    <w:rsid w:val="00070614"/>
    <w:rsid w:val="0007069D"/>
    <w:rsid w:val="000707F9"/>
    <w:rsid w:val="00070E01"/>
    <w:rsid w:val="00071163"/>
    <w:rsid w:val="0007116A"/>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6D8F"/>
    <w:rsid w:val="00077078"/>
    <w:rsid w:val="000775B6"/>
    <w:rsid w:val="000777E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6986"/>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D27"/>
    <w:rsid w:val="0009612A"/>
    <w:rsid w:val="000967AD"/>
    <w:rsid w:val="000969DF"/>
    <w:rsid w:val="00096CB5"/>
    <w:rsid w:val="000972D6"/>
    <w:rsid w:val="00097332"/>
    <w:rsid w:val="000973F5"/>
    <w:rsid w:val="00097608"/>
    <w:rsid w:val="0009783A"/>
    <w:rsid w:val="00097BBB"/>
    <w:rsid w:val="00097C02"/>
    <w:rsid w:val="00097E38"/>
    <w:rsid w:val="00097F90"/>
    <w:rsid w:val="000A016B"/>
    <w:rsid w:val="000A084A"/>
    <w:rsid w:val="000A1525"/>
    <w:rsid w:val="000A2529"/>
    <w:rsid w:val="000A257C"/>
    <w:rsid w:val="000A2843"/>
    <w:rsid w:val="000A28EF"/>
    <w:rsid w:val="000A353E"/>
    <w:rsid w:val="000A3632"/>
    <w:rsid w:val="000A3954"/>
    <w:rsid w:val="000A3BC9"/>
    <w:rsid w:val="000A3F66"/>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3D5"/>
    <w:rsid w:val="000B3426"/>
    <w:rsid w:val="000B36BA"/>
    <w:rsid w:val="000B3B5B"/>
    <w:rsid w:val="000B3F62"/>
    <w:rsid w:val="000B40F8"/>
    <w:rsid w:val="000B4319"/>
    <w:rsid w:val="000B49CF"/>
    <w:rsid w:val="000B4A69"/>
    <w:rsid w:val="000B4C6E"/>
    <w:rsid w:val="000B5032"/>
    <w:rsid w:val="000B5225"/>
    <w:rsid w:val="000B5449"/>
    <w:rsid w:val="000B563D"/>
    <w:rsid w:val="000B5A70"/>
    <w:rsid w:val="000B5CD0"/>
    <w:rsid w:val="000B5D7F"/>
    <w:rsid w:val="000B5EEC"/>
    <w:rsid w:val="000B5F34"/>
    <w:rsid w:val="000B6266"/>
    <w:rsid w:val="000B6300"/>
    <w:rsid w:val="000B6621"/>
    <w:rsid w:val="000B72AB"/>
    <w:rsid w:val="000B73D6"/>
    <w:rsid w:val="000B770A"/>
    <w:rsid w:val="000B7B74"/>
    <w:rsid w:val="000B7BFF"/>
    <w:rsid w:val="000B7D25"/>
    <w:rsid w:val="000C00A2"/>
    <w:rsid w:val="000C00AD"/>
    <w:rsid w:val="000C0293"/>
    <w:rsid w:val="000C0294"/>
    <w:rsid w:val="000C08BA"/>
    <w:rsid w:val="000C171E"/>
    <w:rsid w:val="000C243A"/>
    <w:rsid w:val="000C27B8"/>
    <w:rsid w:val="000C28E8"/>
    <w:rsid w:val="000C2AFA"/>
    <w:rsid w:val="000C2DBB"/>
    <w:rsid w:val="000C2EF7"/>
    <w:rsid w:val="000C322C"/>
    <w:rsid w:val="000C3874"/>
    <w:rsid w:val="000C3AB8"/>
    <w:rsid w:val="000C3D1C"/>
    <w:rsid w:val="000C4338"/>
    <w:rsid w:val="000C440D"/>
    <w:rsid w:val="000C4D56"/>
    <w:rsid w:val="000C4F3B"/>
    <w:rsid w:val="000C5249"/>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13"/>
    <w:rsid w:val="000D0B34"/>
    <w:rsid w:val="000D0DFB"/>
    <w:rsid w:val="000D1068"/>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0FA2"/>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4E29"/>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BB7"/>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45F"/>
    <w:rsid w:val="00102932"/>
    <w:rsid w:val="00102C85"/>
    <w:rsid w:val="00102D94"/>
    <w:rsid w:val="00102EAB"/>
    <w:rsid w:val="00102FA0"/>
    <w:rsid w:val="00103278"/>
    <w:rsid w:val="001033CA"/>
    <w:rsid w:val="00103456"/>
    <w:rsid w:val="00103591"/>
    <w:rsid w:val="001035A4"/>
    <w:rsid w:val="0010384D"/>
    <w:rsid w:val="00103ECD"/>
    <w:rsid w:val="00104090"/>
    <w:rsid w:val="00104420"/>
    <w:rsid w:val="00104A73"/>
    <w:rsid w:val="00104BE9"/>
    <w:rsid w:val="00104FBE"/>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1D63"/>
    <w:rsid w:val="0011274D"/>
    <w:rsid w:val="0011282B"/>
    <w:rsid w:val="001128C2"/>
    <w:rsid w:val="00112A48"/>
    <w:rsid w:val="00112B93"/>
    <w:rsid w:val="00112D66"/>
    <w:rsid w:val="00112DDC"/>
    <w:rsid w:val="00113370"/>
    <w:rsid w:val="00113AEB"/>
    <w:rsid w:val="00114764"/>
    <w:rsid w:val="00114D7E"/>
    <w:rsid w:val="00114E09"/>
    <w:rsid w:val="001150F3"/>
    <w:rsid w:val="001153AB"/>
    <w:rsid w:val="001153C6"/>
    <w:rsid w:val="0011544D"/>
    <w:rsid w:val="0011547E"/>
    <w:rsid w:val="001157D6"/>
    <w:rsid w:val="00115CC0"/>
    <w:rsid w:val="00115F5F"/>
    <w:rsid w:val="00116080"/>
    <w:rsid w:val="001160AB"/>
    <w:rsid w:val="00116174"/>
    <w:rsid w:val="00116A4D"/>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286"/>
    <w:rsid w:val="00126427"/>
    <w:rsid w:val="001269FB"/>
    <w:rsid w:val="00126A3F"/>
    <w:rsid w:val="00126E3E"/>
    <w:rsid w:val="00126EEA"/>
    <w:rsid w:val="00126FC4"/>
    <w:rsid w:val="00127CB0"/>
    <w:rsid w:val="00127D8D"/>
    <w:rsid w:val="001300F3"/>
    <w:rsid w:val="00130A0E"/>
    <w:rsid w:val="00130BB5"/>
    <w:rsid w:val="0013109C"/>
    <w:rsid w:val="0013177C"/>
    <w:rsid w:val="00131F11"/>
    <w:rsid w:val="0013200D"/>
    <w:rsid w:val="0013267A"/>
    <w:rsid w:val="00132B1C"/>
    <w:rsid w:val="00132C79"/>
    <w:rsid w:val="00133232"/>
    <w:rsid w:val="00133EB9"/>
    <w:rsid w:val="00134017"/>
    <w:rsid w:val="001340B0"/>
    <w:rsid w:val="001342D1"/>
    <w:rsid w:val="00134620"/>
    <w:rsid w:val="00134F5F"/>
    <w:rsid w:val="00135007"/>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889"/>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8B7"/>
    <w:rsid w:val="00151161"/>
    <w:rsid w:val="0015196F"/>
    <w:rsid w:val="001519AE"/>
    <w:rsid w:val="00152370"/>
    <w:rsid w:val="00152404"/>
    <w:rsid w:val="00152BC7"/>
    <w:rsid w:val="00152DAB"/>
    <w:rsid w:val="00153D2C"/>
    <w:rsid w:val="0015424E"/>
    <w:rsid w:val="00154806"/>
    <w:rsid w:val="0015491B"/>
    <w:rsid w:val="00154F4D"/>
    <w:rsid w:val="001551E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A32"/>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14"/>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0EEE"/>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A91"/>
    <w:rsid w:val="001851A2"/>
    <w:rsid w:val="00185240"/>
    <w:rsid w:val="0018686E"/>
    <w:rsid w:val="0018689E"/>
    <w:rsid w:val="00186918"/>
    <w:rsid w:val="00186B7C"/>
    <w:rsid w:val="00186FED"/>
    <w:rsid w:val="001871CD"/>
    <w:rsid w:val="001874A3"/>
    <w:rsid w:val="001878F6"/>
    <w:rsid w:val="00187A83"/>
    <w:rsid w:val="00187B6A"/>
    <w:rsid w:val="00187F75"/>
    <w:rsid w:val="001913A3"/>
    <w:rsid w:val="00191D98"/>
    <w:rsid w:val="0019229B"/>
    <w:rsid w:val="00192343"/>
    <w:rsid w:val="00192542"/>
    <w:rsid w:val="00192612"/>
    <w:rsid w:val="00192AE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067"/>
    <w:rsid w:val="00196510"/>
    <w:rsid w:val="0019651B"/>
    <w:rsid w:val="00196CED"/>
    <w:rsid w:val="00196CFB"/>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2A7"/>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EF2"/>
    <w:rsid w:val="001A7F63"/>
    <w:rsid w:val="001B044D"/>
    <w:rsid w:val="001B0458"/>
    <w:rsid w:val="001B04D5"/>
    <w:rsid w:val="001B0C8D"/>
    <w:rsid w:val="001B0CE1"/>
    <w:rsid w:val="001B10BE"/>
    <w:rsid w:val="001B14C1"/>
    <w:rsid w:val="001B15B6"/>
    <w:rsid w:val="001B18C7"/>
    <w:rsid w:val="001B19E1"/>
    <w:rsid w:val="001B22E2"/>
    <w:rsid w:val="001B2573"/>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C4"/>
    <w:rsid w:val="001B72DC"/>
    <w:rsid w:val="001C062A"/>
    <w:rsid w:val="001C14D2"/>
    <w:rsid w:val="001C1BB3"/>
    <w:rsid w:val="001C23E8"/>
    <w:rsid w:val="001C26FB"/>
    <w:rsid w:val="001C28D6"/>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35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5BD"/>
    <w:rsid w:val="001E47C9"/>
    <w:rsid w:val="001E4987"/>
    <w:rsid w:val="001E5665"/>
    <w:rsid w:val="001E584E"/>
    <w:rsid w:val="001E5B94"/>
    <w:rsid w:val="001E5BDD"/>
    <w:rsid w:val="001E5D78"/>
    <w:rsid w:val="001E6BE7"/>
    <w:rsid w:val="001E71A9"/>
    <w:rsid w:val="001E7472"/>
    <w:rsid w:val="001E74A4"/>
    <w:rsid w:val="001E7913"/>
    <w:rsid w:val="001F00E3"/>
    <w:rsid w:val="001F021E"/>
    <w:rsid w:val="001F03B9"/>
    <w:rsid w:val="001F09BA"/>
    <w:rsid w:val="001F0E6A"/>
    <w:rsid w:val="001F0F50"/>
    <w:rsid w:val="001F190B"/>
    <w:rsid w:val="001F1946"/>
    <w:rsid w:val="001F1DEF"/>
    <w:rsid w:val="001F1E6B"/>
    <w:rsid w:val="001F2087"/>
    <w:rsid w:val="001F20D7"/>
    <w:rsid w:val="001F21E6"/>
    <w:rsid w:val="001F27B2"/>
    <w:rsid w:val="001F2F41"/>
    <w:rsid w:val="001F30BA"/>
    <w:rsid w:val="001F341A"/>
    <w:rsid w:val="001F34D4"/>
    <w:rsid w:val="001F37EA"/>
    <w:rsid w:val="001F3909"/>
    <w:rsid w:val="001F39C3"/>
    <w:rsid w:val="001F3B00"/>
    <w:rsid w:val="001F3FCB"/>
    <w:rsid w:val="001F3FF2"/>
    <w:rsid w:val="001F4468"/>
    <w:rsid w:val="001F46F2"/>
    <w:rsid w:val="001F4AE4"/>
    <w:rsid w:val="001F4FD0"/>
    <w:rsid w:val="001F5512"/>
    <w:rsid w:val="001F5890"/>
    <w:rsid w:val="001F623E"/>
    <w:rsid w:val="001F626C"/>
    <w:rsid w:val="001F6F34"/>
    <w:rsid w:val="001F7090"/>
    <w:rsid w:val="001F71E4"/>
    <w:rsid w:val="001F7600"/>
    <w:rsid w:val="001F7645"/>
    <w:rsid w:val="001F76FB"/>
    <w:rsid w:val="001F79C2"/>
    <w:rsid w:val="001F7A64"/>
    <w:rsid w:val="001F7C4D"/>
    <w:rsid w:val="002004D3"/>
    <w:rsid w:val="002006E3"/>
    <w:rsid w:val="0020078E"/>
    <w:rsid w:val="00200C7B"/>
    <w:rsid w:val="00200D6B"/>
    <w:rsid w:val="00200E6F"/>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B99"/>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110"/>
    <w:rsid w:val="002275D2"/>
    <w:rsid w:val="002276F7"/>
    <w:rsid w:val="00230077"/>
    <w:rsid w:val="00230493"/>
    <w:rsid w:val="00230D9E"/>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268"/>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F07"/>
    <w:rsid w:val="0024410A"/>
    <w:rsid w:val="0024480C"/>
    <w:rsid w:val="00244C32"/>
    <w:rsid w:val="00245132"/>
    <w:rsid w:val="0024530A"/>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6E94"/>
    <w:rsid w:val="002574B9"/>
    <w:rsid w:val="002575D7"/>
    <w:rsid w:val="002575EB"/>
    <w:rsid w:val="00257F80"/>
    <w:rsid w:val="00260116"/>
    <w:rsid w:val="00260424"/>
    <w:rsid w:val="00260430"/>
    <w:rsid w:val="00260A8D"/>
    <w:rsid w:val="00260CB9"/>
    <w:rsid w:val="00261071"/>
    <w:rsid w:val="0026166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BA"/>
    <w:rsid w:val="002658C0"/>
    <w:rsid w:val="002659FE"/>
    <w:rsid w:val="00265B64"/>
    <w:rsid w:val="00265B95"/>
    <w:rsid w:val="00265EB9"/>
    <w:rsid w:val="00266097"/>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0E69"/>
    <w:rsid w:val="00271148"/>
    <w:rsid w:val="0027114B"/>
    <w:rsid w:val="002714E0"/>
    <w:rsid w:val="00271981"/>
    <w:rsid w:val="00271CA1"/>
    <w:rsid w:val="00272254"/>
    <w:rsid w:val="00273354"/>
    <w:rsid w:val="002738E6"/>
    <w:rsid w:val="00273A21"/>
    <w:rsid w:val="00273B44"/>
    <w:rsid w:val="00273EBD"/>
    <w:rsid w:val="00273EEE"/>
    <w:rsid w:val="0027421E"/>
    <w:rsid w:val="002749A5"/>
    <w:rsid w:val="002749DE"/>
    <w:rsid w:val="00274AFD"/>
    <w:rsid w:val="00274E34"/>
    <w:rsid w:val="00274F83"/>
    <w:rsid w:val="0027520E"/>
    <w:rsid w:val="00275395"/>
    <w:rsid w:val="002758C5"/>
    <w:rsid w:val="00275B69"/>
    <w:rsid w:val="00275BDB"/>
    <w:rsid w:val="002763B3"/>
    <w:rsid w:val="002763E0"/>
    <w:rsid w:val="0027699C"/>
    <w:rsid w:val="00276A44"/>
    <w:rsid w:val="00276B20"/>
    <w:rsid w:val="0027740E"/>
    <w:rsid w:val="00277DDF"/>
    <w:rsid w:val="00280251"/>
    <w:rsid w:val="002808AE"/>
    <w:rsid w:val="00280B47"/>
    <w:rsid w:val="00280CD9"/>
    <w:rsid w:val="00280DDA"/>
    <w:rsid w:val="00280E29"/>
    <w:rsid w:val="00281118"/>
    <w:rsid w:val="00281242"/>
    <w:rsid w:val="002816B9"/>
    <w:rsid w:val="00281AC5"/>
    <w:rsid w:val="0028255E"/>
    <w:rsid w:val="0028260A"/>
    <w:rsid w:val="00282668"/>
    <w:rsid w:val="0028277B"/>
    <w:rsid w:val="00282812"/>
    <w:rsid w:val="00282A8D"/>
    <w:rsid w:val="002830BB"/>
    <w:rsid w:val="002835B2"/>
    <w:rsid w:val="002835DD"/>
    <w:rsid w:val="0028371F"/>
    <w:rsid w:val="00283733"/>
    <w:rsid w:val="00283B2A"/>
    <w:rsid w:val="00283C23"/>
    <w:rsid w:val="00283E98"/>
    <w:rsid w:val="002844E4"/>
    <w:rsid w:val="00284940"/>
    <w:rsid w:val="00284AE6"/>
    <w:rsid w:val="00284CE9"/>
    <w:rsid w:val="00284D2E"/>
    <w:rsid w:val="00284F57"/>
    <w:rsid w:val="00285060"/>
    <w:rsid w:val="00285D42"/>
    <w:rsid w:val="00286207"/>
    <w:rsid w:val="002863D5"/>
    <w:rsid w:val="002865EF"/>
    <w:rsid w:val="0028660F"/>
    <w:rsid w:val="00286658"/>
    <w:rsid w:val="0028682F"/>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B81"/>
    <w:rsid w:val="00292D6B"/>
    <w:rsid w:val="00293020"/>
    <w:rsid w:val="002930B0"/>
    <w:rsid w:val="0029325F"/>
    <w:rsid w:val="00293E42"/>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9782D"/>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979"/>
    <w:rsid w:val="002A5E62"/>
    <w:rsid w:val="002A5EED"/>
    <w:rsid w:val="002A5FFD"/>
    <w:rsid w:val="002A6430"/>
    <w:rsid w:val="002A6541"/>
    <w:rsid w:val="002A6AA0"/>
    <w:rsid w:val="002A6B55"/>
    <w:rsid w:val="002A6C09"/>
    <w:rsid w:val="002A710D"/>
    <w:rsid w:val="002A74D9"/>
    <w:rsid w:val="002B0062"/>
    <w:rsid w:val="002B055C"/>
    <w:rsid w:val="002B0636"/>
    <w:rsid w:val="002B0AD0"/>
    <w:rsid w:val="002B104F"/>
    <w:rsid w:val="002B1233"/>
    <w:rsid w:val="002B148A"/>
    <w:rsid w:val="002B16B1"/>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232"/>
    <w:rsid w:val="002C1869"/>
    <w:rsid w:val="002C19B4"/>
    <w:rsid w:val="002C1B7F"/>
    <w:rsid w:val="002C1D74"/>
    <w:rsid w:val="002C281A"/>
    <w:rsid w:val="002C2875"/>
    <w:rsid w:val="002C2DCF"/>
    <w:rsid w:val="002C3755"/>
    <w:rsid w:val="002C3BFF"/>
    <w:rsid w:val="002C3D43"/>
    <w:rsid w:val="002C43AB"/>
    <w:rsid w:val="002C465A"/>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760"/>
    <w:rsid w:val="002D0910"/>
    <w:rsid w:val="002D1176"/>
    <w:rsid w:val="002D2252"/>
    <w:rsid w:val="002D2567"/>
    <w:rsid w:val="002D2EB4"/>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737"/>
    <w:rsid w:val="002E2B2D"/>
    <w:rsid w:val="002E32E6"/>
    <w:rsid w:val="002E3567"/>
    <w:rsid w:val="002E3972"/>
    <w:rsid w:val="002E3B08"/>
    <w:rsid w:val="002E3B57"/>
    <w:rsid w:val="002E3BE1"/>
    <w:rsid w:val="002E3C46"/>
    <w:rsid w:val="002E3C54"/>
    <w:rsid w:val="002E429B"/>
    <w:rsid w:val="002E4453"/>
    <w:rsid w:val="002E4659"/>
    <w:rsid w:val="002E4A8F"/>
    <w:rsid w:val="002E50B2"/>
    <w:rsid w:val="002E517D"/>
    <w:rsid w:val="002E5390"/>
    <w:rsid w:val="002E554F"/>
    <w:rsid w:val="002E5D38"/>
    <w:rsid w:val="002E5FFC"/>
    <w:rsid w:val="002E6148"/>
    <w:rsid w:val="002E675E"/>
    <w:rsid w:val="002E6824"/>
    <w:rsid w:val="002E6A83"/>
    <w:rsid w:val="002E6DB3"/>
    <w:rsid w:val="002E6F0E"/>
    <w:rsid w:val="002E719D"/>
    <w:rsid w:val="002E71A0"/>
    <w:rsid w:val="002E794A"/>
    <w:rsid w:val="002E7C6B"/>
    <w:rsid w:val="002E7D9C"/>
    <w:rsid w:val="002E7FAD"/>
    <w:rsid w:val="002F02B9"/>
    <w:rsid w:val="002F11FE"/>
    <w:rsid w:val="002F193E"/>
    <w:rsid w:val="002F1FAA"/>
    <w:rsid w:val="002F22BC"/>
    <w:rsid w:val="002F233B"/>
    <w:rsid w:val="002F24B1"/>
    <w:rsid w:val="002F269A"/>
    <w:rsid w:val="002F276E"/>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8E9"/>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E32"/>
    <w:rsid w:val="0030495F"/>
    <w:rsid w:val="00304F87"/>
    <w:rsid w:val="003055EC"/>
    <w:rsid w:val="0030567F"/>
    <w:rsid w:val="0030598F"/>
    <w:rsid w:val="00306786"/>
    <w:rsid w:val="00306A71"/>
    <w:rsid w:val="00307585"/>
    <w:rsid w:val="00307748"/>
    <w:rsid w:val="00307BC2"/>
    <w:rsid w:val="00307DAC"/>
    <w:rsid w:val="003100D3"/>
    <w:rsid w:val="003102E1"/>
    <w:rsid w:val="0031043A"/>
    <w:rsid w:val="00310751"/>
    <w:rsid w:val="0031080E"/>
    <w:rsid w:val="00310844"/>
    <w:rsid w:val="00310A1E"/>
    <w:rsid w:val="00310BC9"/>
    <w:rsid w:val="00311578"/>
    <w:rsid w:val="00311CF4"/>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356"/>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CE2"/>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519"/>
    <w:rsid w:val="00362B85"/>
    <w:rsid w:val="00363852"/>
    <w:rsid w:val="00363A78"/>
    <w:rsid w:val="00363C34"/>
    <w:rsid w:val="00364D7D"/>
    <w:rsid w:val="00364F29"/>
    <w:rsid w:val="00364F36"/>
    <w:rsid w:val="00364F7D"/>
    <w:rsid w:val="003650AF"/>
    <w:rsid w:val="00365743"/>
    <w:rsid w:val="00365767"/>
    <w:rsid w:val="00366193"/>
    <w:rsid w:val="00366A81"/>
    <w:rsid w:val="00366B97"/>
    <w:rsid w:val="00366C67"/>
    <w:rsid w:val="00367216"/>
    <w:rsid w:val="003674B3"/>
    <w:rsid w:val="0036766B"/>
    <w:rsid w:val="003677C1"/>
    <w:rsid w:val="00367D19"/>
    <w:rsid w:val="00370158"/>
    <w:rsid w:val="00370245"/>
    <w:rsid w:val="00370390"/>
    <w:rsid w:val="00370B22"/>
    <w:rsid w:val="00370B91"/>
    <w:rsid w:val="00370C65"/>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679"/>
    <w:rsid w:val="003778C9"/>
    <w:rsid w:val="00377FA3"/>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CB9"/>
    <w:rsid w:val="00382D5F"/>
    <w:rsid w:val="003831B9"/>
    <w:rsid w:val="00383369"/>
    <w:rsid w:val="003833AC"/>
    <w:rsid w:val="00384028"/>
    <w:rsid w:val="00384A85"/>
    <w:rsid w:val="003853BC"/>
    <w:rsid w:val="003855F1"/>
    <w:rsid w:val="00385BF7"/>
    <w:rsid w:val="003865CA"/>
    <w:rsid w:val="00386B2A"/>
    <w:rsid w:val="00386E67"/>
    <w:rsid w:val="003871C1"/>
    <w:rsid w:val="003873F0"/>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4E8B"/>
    <w:rsid w:val="003950DD"/>
    <w:rsid w:val="003952DB"/>
    <w:rsid w:val="0039540A"/>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0A8"/>
    <w:rsid w:val="003A534E"/>
    <w:rsid w:val="003A5662"/>
    <w:rsid w:val="003A5708"/>
    <w:rsid w:val="003A5753"/>
    <w:rsid w:val="003A5E28"/>
    <w:rsid w:val="003A609A"/>
    <w:rsid w:val="003A6251"/>
    <w:rsid w:val="003A71F0"/>
    <w:rsid w:val="003A76F1"/>
    <w:rsid w:val="003A7929"/>
    <w:rsid w:val="003A7986"/>
    <w:rsid w:val="003A7BFB"/>
    <w:rsid w:val="003A7E9E"/>
    <w:rsid w:val="003A7EB6"/>
    <w:rsid w:val="003A7F6C"/>
    <w:rsid w:val="003A7FC1"/>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1C"/>
    <w:rsid w:val="003B2F40"/>
    <w:rsid w:val="003B2FD4"/>
    <w:rsid w:val="003B32DA"/>
    <w:rsid w:val="003B3DC1"/>
    <w:rsid w:val="003B40EA"/>
    <w:rsid w:val="003B413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0F2A"/>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750"/>
    <w:rsid w:val="003C576F"/>
    <w:rsid w:val="003C5A30"/>
    <w:rsid w:val="003C5C76"/>
    <w:rsid w:val="003C6879"/>
    <w:rsid w:val="003C6E8A"/>
    <w:rsid w:val="003C6EBA"/>
    <w:rsid w:val="003C7350"/>
    <w:rsid w:val="003C7437"/>
    <w:rsid w:val="003C762D"/>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695"/>
    <w:rsid w:val="003D4D24"/>
    <w:rsid w:val="003D4FFC"/>
    <w:rsid w:val="003D508F"/>
    <w:rsid w:val="003D5476"/>
    <w:rsid w:val="003D598D"/>
    <w:rsid w:val="003D5C37"/>
    <w:rsid w:val="003D6029"/>
    <w:rsid w:val="003D61C4"/>
    <w:rsid w:val="003D63E1"/>
    <w:rsid w:val="003D6447"/>
    <w:rsid w:val="003D68D3"/>
    <w:rsid w:val="003D6B73"/>
    <w:rsid w:val="003D76BD"/>
    <w:rsid w:val="003D7757"/>
    <w:rsid w:val="003D7B06"/>
    <w:rsid w:val="003D7BFC"/>
    <w:rsid w:val="003E034F"/>
    <w:rsid w:val="003E0512"/>
    <w:rsid w:val="003E0E37"/>
    <w:rsid w:val="003E1137"/>
    <w:rsid w:val="003E1296"/>
    <w:rsid w:val="003E14A2"/>
    <w:rsid w:val="003E162A"/>
    <w:rsid w:val="003E18BB"/>
    <w:rsid w:val="003E1A3F"/>
    <w:rsid w:val="003E203F"/>
    <w:rsid w:val="003E27DA"/>
    <w:rsid w:val="003E2EB0"/>
    <w:rsid w:val="003E30FE"/>
    <w:rsid w:val="003E373F"/>
    <w:rsid w:val="003E37D6"/>
    <w:rsid w:val="003E3882"/>
    <w:rsid w:val="003E4343"/>
    <w:rsid w:val="003E4724"/>
    <w:rsid w:val="003E47AE"/>
    <w:rsid w:val="003E49B1"/>
    <w:rsid w:val="003E5102"/>
    <w:rsid w:val="003E5643"/>
    <w:rsid w:val="003E5754"/>
    <w:rsid w:val="003E5B1E"/>
    <w:rsid w:val="003E5BAD"/>
    <w:rsid w:val="003E5CD9"/>
    <w:rsid w:val="003E5F98"/>
    <w:rsid w:val="003E67A1"/>
    <w:rsid w:val="003E693E"/>
    <w:rsid w:val="003E70CA"/>
    <w:rsid w:val="003E7487"/>
    <w:rsid w:val="003E76F3"/>
    <w:rsid w:val="003E7825"/>
    <w:rsid w:val="003F00E6"/>
    <w:rsid w:val="003F0446"/>
    <w:rsid w:val="003F0D09"/>
    <w:rsid w:val="003F0DA9"/>
    <w:rsid w:val="003F0E03"/>
    <w:rsid w:val="003F0E18"/>
    <w:rsid w:val="003F102D"/>
    <w:rsid w:val="003F1392"/>
    <w:rsid w:val="003F13F9"/>
    <w:rsid w:val="003F1590"/>
    <w:rsid w:val="003F163F"/>
    <w:rsid w:val="003F1675"/>
    <w:rsid w:val="003F1884"/>
    <w:rsid w:val="003F18A6"/>
    <w:rsid w:val="003F1949"/>
    <w:rsid w:val="003F19CA"/>
    <w:rsid w:val="003F1C38"/>
    <w:rsid w:val="003F1C9C"/>
    <w:rsid w:val="003F2022"/>
    <w:rsid w:val="003F2271"/>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6B"/>
    <w:rsid w:val="00405374"/>
    <w:rsid w:val="00405597"/>
    <w:rsid w:val="00405998"/>
    <w:rsid w:val="00405B3C"/>
    <w:rsid w:val="00405CE9"/>
    <w:rsid w:val="00405F8D"/>
    <w:rsid w:val="004061CC"/>
    <w:rsid w:val="00406346"/>
    <w:rsid w:val="004065E5"/>
    <w:rsid w:val="00406919"/>
    <w:rsid w:val="00406B25"/>
    <w:rsid w:val="00407F74"/>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0B0"/>
    <w:rsid w:val="00414585"/>
    <w:rsid w:val="00414ACD"/>
    <w:rsid w:val="00414AE4"/>
    <w:rsid w:val="00414B81"/>
    <w:rsid w:val="00414DE3"/>
    <w:rsid w:val="00414EA3"/>
    <w:rsid w:val="00415298"/>
    <w:rsid w:val="00415655"/>
    <w:rsid w:val="00415D8B"/>
    <w:rsid w:val="00415EEC"/>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50D"/>
    <w:rsid w:val="00423618"/>
    <w:rsid w:val="004239DF"/>
    <w:rsid w:val="004246C0"/>
    <w:rsid w:val="00424AC2"/>
    <w:rsid w:val="00424E7A"/>
    <w:rsid w:val="00425AD1"/>
    <w:rsid w:val="00425BCB"/>
    <w:rsid w:val="00426B58"/>
    <w:rsid w:val="00426BB2"/>
    <w:rsid w:val="00426E37"/>
    <w:rsid w:val="004272E5"/>
    <w:rsid w:val="00427304"/>
    <w:rsid w:val="00427727"/>
    <w:rsid w:val="004278C3"/>
    <w:rsid w:val="00427B1A"/>
    <w:rsid w:val="00427C23"/>
    <w:rsid w:val="004302DE"/>
    <w:rsid w:val="00430324"/>
    <w:rsid w:val="00430A60"/>
    <w:rsid w:val="00430EA5"/>
    <w:rsid w:val="004313B2"/>
    <w:rsid w:val="004314B4"/>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5F6E"/>
    <w:rsid w:val="004369A7"/>
    <w:rsid w:val="00436BA8"/>
    <w:rsid w:val="00436BD2"/>
    <w:rsid w:val="00436F3A"/>
    <w:rsid w:val="00436FAF"/>
    <w:rsid w:val="00436FD6"/>
    <w:rsid w:val="00437177"/>
    <w:rsid w:val="00437693"/>
    <w:rsid w:val="004377C4"/>
    <w:rsid w:val="00437A9D"/>
    <w:rsid w:val="00437AE0"/>
    <w:rsid w:val="00440207"/>
    <w:rsid w:val="0044085B"/>
    <w:rsid w:val="0044089D"/>
    <w:rsid w:val="00440948"/>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3A9"/>
    <w:rsid w:val="00455603"/>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0FD"/>
    <w:rsid w:val="004622F2"/>
    <w:rsid w:val="00462353"/>
    <w:rsid w:val="004626DB"/>
    <w:rsid w:val="004628A2"/>
    <w:rsid w:val="00462F4B"/>
    <w:rsid w:val="004631DE"/>
    <w:rsid w:val="00463741"/>
    <w:rsid w:val="00463D83"/>
    <w:rsid w:val="00463EC0"/>
    <w:rsid w:val="00464076"/>
    <w:rsid w:val="004648D6"/>
    <w:rsid w:val="00464A5C"/>
    <w:rsid w:val="0046517D"/>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1788"/>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9E7"/>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788"/>
    <w:rsid w:val="004A1AA9"/>
    <w:rsid w:val="004A1B68"/>
    <w:rsid w:val="004A206B"/>
    <w:rsid w:val="004A21D0"/>
    <w:rsid w:val="004A2682"/>
    <w:rsid w:val="004A283C"/>
    <w:rsid w:val="004A2919"/>
    <w:rsid w:val="004A2930"/>
    <w:rsid w:val="004A2F73"/>
    <w:rsid w:val="004A3533"/>
    <w:rsid w:val="004A3AB1"/>
    <w:rsid w:val="004A3C57"/>
    <w:rsid w:val="004A4093"/>
    <w:rsid w:val="004A41D1"/>
    <w:rsid w:val="004A4656"/>
    <w:rsid w:val="004A4A72"/>
    <w:rsid w:val="004A5613"/>
    <w:rsid w:val="004A58A8"/>
    <w:rsid w:val="004A5F64"/>
    <w:rsid w:val="004A6469"/>
    <w:rsid w:val="004A6494"/>
    <w:rsid w:val="004A6510"/>
    <w:rsid w:val="004A6891"/>
    <w:rsid w:val="004A6954"/>
    <w:rsid w:val="004A6BCF"/>
    <w:rsid w:val="004A7028"/>
    <w:rsid w:val="004A72C0"/>
    <w:rsid w:val="004A735A"/>
    <w:rsid w:val="004A79EB"/>
    <w:rsid w:val="004A7E69"/>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1B6"/>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6A2"/>
    <w:rsid w:val="004C09B4"/>
    <w:rsid w:val="004C0B82"/>
    <w:rsid w:val="004C0ED4"/>
    <w:rsid w:val="004C1414"/>
    <w:rsid w:val="004C19B8"/>
    <w:rsid w:val="004C1B00"/>
    <w:rsid w:val="004C1B47"/>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EEC"/>
    <w:rsid w:val="004C7F29"/>
    <w:rsid w:val="004D0922"/>
    <w:rsid w:val="004D0CC8"/>
    <w:rsid w:val="004D0D39"/>
    <w:rsid w:val="004D1053"/>
    <w:rsid w:val="004D122F"/>
    <w:rsid w:val="004D1421"/>
    <w:rsid w:val="004D1783"/>
    <w:rsid w:val="004D2C76"/>
    <w:rsid w:val="004D3121"/>
    <w:rsid w:val="004D3656"/>
    <w:rsid w:val="004D38D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1CA"/>
    <w:rsid w:val="004E0343"/>
    <w:rsid w:val="004E05D3"/>
    <w:rsid w:val="004E066F"/>
    <w:rsid w:val="004E09B6"/>
    <w:rsid w:val="004E0E63"/>
    <w:rsid w:val="004E14CB"/>
    <w:rsid w:val="004E1DFB"/>
    <w:rsid w:val="004E20AC"/>
    <w:rsid w:val="004E2328"/>
    <w:rsid w:val="004E23A7"/>
    <w:rsid w:val="004E2554"/>
    <w:rsid w:val="004E415C"/>
    <w:rsid w:val="004E4EA6"/>
    <w:rsid w:val="004E5418"/>
    <w:rsid w:val="004E6B02"/>
    <w:rsid w:val="004E76F5"/>
    <w:rsid w:val="004F0076"/>
    <w:rsid w:val="004F0C43"/>
    <w:rsid w:val="004F117F"/>
    <w:rsid w:val="004F16E2"/>
    <w:rsid w:val="004F1DFE"/>
    <w:rsid w:val="004F1ECF"/>
    <w:rsid w:val="004F21EE"/>
    <w:rsid w:val="004F246C"/>
    <w:rsid w:val="004F2BEE"/>
    <w:rsid w:val="004F3459"/>
    <w:rsid w:val="004F3868"/>
    <w:rsid w:val="004F3A84"/>
    <w:rsid w:val="004F3B03"/>
    <w:rsid w:val="004F40AD"/>
    <w:rsid w:val="004F44EE"/>
    <w:rsid w:val="004F44F9"/>
    <w:rsid w:val="004F48EE"/>
    <w:rsid w:val="004F49A2"/>
    <w:rsid w:val="004F4E02"/>
    <w:rsid w:val="004F52E1"/>
    <w:rsid w:val="004F6196"/>
    <w:rsid w:val="004F6373"/>
    <w:rsid w:val="004F6E37"/>
    <w:rsid w:val="004F7626"/>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8C0"/>
    <w:rsid w:val="00540937"/>
    <w:rsid w:val="00540D80"/>
    <w:rsid w:val="00541579"/>
    <w:rsid w:val="005416A1"/>
    <w:rsid w:val="00541DC9"/>
    <w:rsid w:val="005423E1"/>
    <w:rsid w:val="00542999"/>
    <w:rsid w:val="0054303A"/>
    <w:rsid w:val="00543490"/>
    <w:rsid w:val="00543B0B"/>
    <w:rsid w:val="00543C48"/>
    <w:rsid w:val="00543C5D"/>
    <w:rsid w:val="0054433A"/>
    <w:rsid w:val="005444CD"/>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2FC6"/>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952"/>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BC2"/>
    <w:rsid w:val="00563E2C"/>
    <w:rsid w:val="005640BA"/>
    <w:rsid w:val="00564486"/>
    <w:rsid w:val="0056462E"/>
    <w:rsid w:val="00564B0B"/>
    <w:rsid w:val="00564BEC"/>
    <w:rsid w:val="00564C5C"/>
    <w:rsid w:val="00564C66"/>
    <w:rsid w:val="00564C6E"/>
    <w:rsid w:val="00564D95"/>
    <w:rsid w:val="00564E69"/>
    <w:rsid w:val="005651C7"/>
    <w:rsid w:val="00565312"/>
    <w:rsid w:val="00565E7B"/>
    <w:rsid w:val="00566106"/>
    <w:rsid w:val="005662C6"/>
    <w:rsid w:val="00566558"/>
    <w:rsid w:val="005665E3"/>
    <w:rsid w:val="00566739"/>
    <w:rsid w:val="00566771"/>
    <w:rsid w:val="00566FFF"/>
    <w:rsid w:val="00567432"/>
    <w:rsid w:val="005674FA"/>
    <w:rsid w:val="005677B3"/>
    <w:rsid w:val="005677B6"/>
    <w:rsid w:val="00567EA1"/>
    <w:rsid w:val="0057014D"/>
    <w:rsid w:val="005706FA"/>
    <w:rsid w:val="00570773"/>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4B84"/>
    <w:rsid w:val="00575332"/>
    <w:rsid w:val="00575F1E"/>
    <w:rsid w:val="005761F2"/>
    <w:rsid w:val="0057666A"/>
    <w:rsid w:val="00576F10"/>
    <w:rsid w:val="005771BC"/>
    <w:rsid w:val="005772A6"/>
    <w:rsid w:val="00577A07"/>
    <w:rsid w:val="00577B06"/>
    <w:rsid w:val="0058033C"/>
    <w:rsid w:val="00581797"/>
    <w:rsid w:val="00581A68"/>
    <w:rsid w:val="00581B00"/>
    <w:rsid w:val="00581F37"/>
    <w:rsid w:val="005820C1"/>
    <w:rsid w:val="0058229F"/>
    <w:rsid w:val="00582555"/>
    <w:rsid w:val="00582D10"/>
    <w:rsid w:val="00582FDB"/>
    <w:rsid w:val="005836AF"/>
    <w:rsid w:val="0058370F"/>
    <w:rsid w:val="00583D91"/>
    <w:rsid w:val="0058426B"/>
    <w:rsid w:val="00584381"/>
    <w:rsid w:val="0058454D"/>
    <w:rsid w:val="005851D2"/>
    <w:rsid w:val="0058532E"/>
    <w:rsid w:val="005854C4"/>
    <w:rsid w:val="00586247"/>
    <w:rsid w:val="005862B5"/>
    <w:rsid w:val="005864FA"/>
    <w:rsid w:val="00586956"/>
    <w:rsid w:val="00586C79"/>
    <w:rsid w:val="00586F44"/>
    <w:rsid w:val="00587942"/>
    <w:rsid w:val="00590024"/>
    <w:rsid w:val="0059005E"/>
    <w:rsid w:val="00590164"/>
    <w:rsid w:val="005902F9"/>
    <w:rsid w:val="005904C5"/>
    <w:rsid w:val="00590740"/>
    <w:rsid w:val="00590995"/>
    <w:rsid w:val="00591628"/>
    <w:rsid w:val="005920C3"/>
    <w:rsid w:val="00592522"/>
    <w:rsid w:val="005925DB"/>
    <w:rsid w:val="005929A6"/>
    <w:rsid w:val="005929C5"/>
    <w:rsid w:val="00592C8D"/>
    <w:rsid w:val="005931AE"/>
    <w:rsid w:val="005935DE"/>
    <w:rsid w:val="0059377B"/>
    <w:rsid w:val="00594399"/>
    <w:rsid w:val="00594C56"/>
    <w:rsid w:val="005951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7D7"/>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94"/>
    <w:rsid w:val="005A74E8"/>
    <w:rsid w:val="005A7547"/>
    <w:rsid w:val="005A7C5E"/>
    <w:rsid w:val="005B039B"/>
    <w:rsid w:val="005B05C2"/>
    <w:rsid w:val="005B05ED"/>
    <w:rsid w:val="005B0A63"/>
    <w:rsid w:val="005B0C52"/>
    <w:rsid w:val="005B15C2"/>
    <w:rsid w:val="005B19E5"/>
    <w:rsid w:val="005B2439"/>
    <w:rsid w:val="005B24A3"/>
    <w:rsid w:val="005B25EB"/>
    <w:rsid w:val="005B3056"/>
    <w:rsid w:val="005B3177"/>
    <w:rsid w:val="005B36AB"/>
    <w:rsid w:val="005B36B4"/>
    <w:rsid w:val="005B37A7"/>
    <w:rsid w:val="005B3D5F"/>
    <w:rsid w:val="005B4561"/>
    <w:rsid w:val="005B460F"/>
    <w:rsid w:val="005B49ED"/>
    <w:rsid w:val="005B51F4"/>
    <w:rsid w:val="005B5885"/>
    <w:rsid w:val="005B592B"/>
    <w:rsid w:val="005B622A"/>
    <w:rsid w:val="005B6C12"/>
    <w:rsid w:val="005B6C6F"/>
    <w:rsid w:val="005B7577"/>
    <w:rsid w:val="005B7927"/>
    <w:rsid w:val="005B7AD4"/>
    <w:rsid w:val="005B7CF7"/>
    <w:rsid w:val="005B7FE3"/>
    <w:rsid w:val="005C0023"/>
    <w:rsid w:val="005C00BF"/>
    <w:rsid w:val="005C0348"/>
    <w:rsid w:val="005C03D4"/>
    <w:rsid w:val="005C0E69"/>
    <w:rsid w:val="005C0FCA"/>
    <w:rsid w:val="005C107E"/>
    <w:rsid w:val="005C1276"/>
    <w:rsid w:val="005C128A"/>
    <w:rsid w:val="005C1947"/>
    <w:rsid w:val="005C19CE"/>
    <w:rsid w:val="005C25A5"/>
    <w:rsid w:val="005C319B"/>
    <w:rsid w:val="005C31D1"/>
    <w:rsid w:val="005C3464"/>
    <w:rsid w:val="005C3F86"/>
    <w:rsid w:val="005C43DF"/>
    <w:rsid w:val="005C4902"/>
    <w:rsid w:val="005C4B21"/>
    <w:rsid w:val="005C5490"/>
    <w:rsid w:val="005C5923"/>
    <w:rsid w:val="005C5B2B"/>
    <w:rsid w:val="005C5DFA"/>
    <w:rsid w:val="005C5E91"/>
    <w:rsid w:val="005C66F0"/>
    <w:rsid w:val="005C67D7"/>
    <w:rsid w:val="005C6A88"/>
    <w:rsid w:val="005C6AA9"/>
    <w:rsid w:val="005C6B6B"/>
    <w:rsid w:val="005C6B9F"/>
    <w:rsid w:val="005C7286"/>
    <w:rsid w:val="005C7287"/>
    <w:rsid w:val="005C745F"/>
    <w:rsid w:val="005C7699"/>
    <w:rsid w:val="005C78ED"/>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DBF"/>
    <w:rsid w:val="005D3369"/>
    <w:rsid w:val="005D3BBF"/>
    <w:rsid w:val="005D3E5B"/>
    <w:rsid w:val="005D4090"/>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502"/>
    <w:rsid w:val="005E0BE1"/>
    <w:rsid w:val="005E0EA3"/>
    <w:rsid w:val="005E15C8"/>
    <w:rsid w:val="005E1982"/>
    <w:rsid w:val="005E19F0"/>
    <w:rsid w:val="005E1C5F"/>
    <w:rsid w:val="005E1C81"/>
    <w:rsid w:val="005E1D8E"/>
    <w:rsid w:val="005E1F5F"/>
    <w:rsid w:val="005E2050"/>
    <w:rsid w:val="005E275E"/>
    <w:rsid w:val="005E3345"/>
    <w:rsid w:val="005E3895"/>
    <w:rsid w:val="005E3AFA"/>
    <w:rsid w:val="005E3E29"/>
    <w:rsid w:val="005E3E6B"/>
    <w:rsid w:val="005E4410"/>
    <w:rsid w:val="005E4829"/>
    <w:rsid w:val="005E49D3"/>
    <w:rsid w:val="005E529F"/>
    <w:rsid w:val="005E54EC"/>
    <w:rsid w:val="005E55AA"/>
    <w:rsid w:val="005E5E8F"/>
    <w:rsid w:val="005E614E"/>
    <w:rsid w:val="005E6197"/>
    <w:rsid w:val="005E642E"/>
    <w:rsid w:val="005E659E"/>
    <w:rsid w:val="005E6A78"/>
    <w:rsid w:val="005E740F"/>
    <w:rsid w:val="005E779C"/>
    <w:rsid w:val="005E79CB"/>
    <w:rsid w:val="005E7BE7"/>
    <w:rsid w:val="005E7C23"/>
    <w:rsid w:val="005E7F0C"/>
    <w:rsid w:val="005F04DA"/>
    <w:rsid w:val="005F0514"/>
    <w:rsid w:val="005F061D"/>
    <w:rsid w:val="005F06CD"/>
    <w:rsid w:val="005F0AF5"/>
    <w:rsid w:val="005F0AFF"/>
    <w:rsid w:val="005F0B51"/>
    <w:rsid w:val="005F0DAC"/>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0552"/>
    <w:rsid w:val="006010A4"/>
    <w:rsid w:val="006010EC"/>
    <w:rsid w:val="00601F97"/>
    <w:rsid w:val="006027C3"/>
    <w:rsid w:val="00602824"/>
    <w:rsid w:val="00602C07"/>
    <w:rsid w:val="006034A7"/>
    <w:rsid w:val="0060400B"/>
    <w:rsid w:val="00604275"/>
    <w:rsid w:val="0060451A"/>
    <w:rsid w:val="006046C9"/>
    <w:rsid w:val="00604847"/>
    <w:rsid w:val="00604D12"/>
    <w:rsid w:val="0060508B"/>
    <w:rsid w:val="00605CBE"/>
    <w:rsid w:val="00606964"/>
    <w:rsid w:val="00606B16"/>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3E41"/>
    <w:rsid w:val="0061448A"/>
    <w:rsid w:val="00614850"/>
    <w:rsid w:val="00614F00"/>
    <w:rsid w:val="0061502F"/>
    <w:rsid w:val="0061557A"/>
    <w:rsid w:val="0061574F"/>
    <w:rsid w:val="0061580A"/>
    <w:rsid w:val="006159E4"/>
    <w:rsid w:val="00615A96"/>
    <w:rsid w:val="00615D13"/>
    <w:rsid w:val="00616038"/>
    <w:rsid w:val="00616942"/>
    <w:rsid w:val="00616BB2"/>
    <w:rsid w:val="00617417"/>
    <w:rsid w:val="00617547"/>
    <w:rsid w:val="006177D1"/>
    <w:rsid w:val="00617BC9"/>
    <w:rsid w:val="00617F39"/>
    <w:rsid w:val="0062093A"/>
    <w:rsid w:val="00620E17"/>
    <w:rsid w:val="00620F13"/>
    <w:rsid w:val="0062107A"/>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C31"/>
    <w:rsid w:val="00631C3D"/>
    <w:rsid w:val="00631FE8"/>
    <w:rsid w:val="0063224E"/>
    <w:rsid w:val="00632449"/>
    <w:rsid w:val="00632CE3"/>
    <w:rsid w:val="00632E8A"/>
    <w:rsid w:val="0063315E"/>
    <w:rsid w:val="006331FF"/>
    <w:rsid w:val="006332EE"/>
    <w:rsid w:val="00633C9C"/>
    <w:rsid w:val="00633CB5"/>
    <w:rsid w:val="00634AFB"/>
    <w:rsid w:val="00634B66"/>
    <w:rsid w:val="006351A0"/>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0DE"/>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5A86"/>
    <w:rsid w:val="006565B3"/>
    <w:rsid w:val="00656666"/>
    <w:rsid w:val="0065692A"/>
    <w:rsid w:val="00656E70"/>
    <w:rsid w:val="00657AAB"/>
    <w:rsid w:val="00657B8B"/>
    <w:rsid w:val="00657B8D"/>
    <w:rsid w:val="006603C6"/>
    <w:rsid w:val="00660409"/>
    <w:rsid w:val="006605CF"/>
    <w:rsid w:val="00660948"/>
    <w:rsid w:val="006609F8"/>
    <w:rsid w:val="00660ADB"/>
    <w:rsid w:val="00660CC2"/>
    <w:rsid w:val="00660DAC"/>
    <w:rsid w:val="00660E4D"/>
    <w:rsid w:val="00660E8B"/>
    <w:rsid w:val="0066143E"/>
    <w:rsid w:val="00661E07"/>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61"/>
    <w:rsid w:val="006747AC"/>
    <w:rsid w:val="0067485A"/>
    <w:rsid w:val="00674928"/>
    <w:rsid w:val="00674BA3"/>
    <w:rsid w:val="00674BCB"/>
    <w:rsid w:val="00675215"/>
    <w:rsid w:val="006755C2"/>
    <w:rsid w:val="006756DA"/>
    <w:rsid w:val="00675884"/>
    <w:rsid w:val="00675A58"/>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1B0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271B"/>
    <w:rsid w:val="006930A3"/>
    <w:rsid w:val="006933B1"/>
    <w:rsid w:val="006933C9"/>
    <w:rsid w:val="0069344E"/>
    <w:rsid w:val="00693906"/>
    <w:rsid w:val="006939F3"/>
    <w:rsid w:val="00693AA6"/>
    <w:rsid w:val="00693C4B"/>
    <w:rsid w:val="00693C61"/>
    <w:rsid w:val="00693C8C"/>
    <w:rsid w:val="0069446A"/>
    <w:rsid w:val="00694498"/>
    <w:rsid w:val="00694B99"/>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5E35"/>
    <w:rsid w:val="006A603B"/>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5E7C"/>
    <w:rsid w:val="006B6503"/>
    <w:rsid w:val="006B65E5"/>
    <w:rsid w:val="006B6EB1"/>
    <w:rsid w:val="006B6F0B"/>
    <w:rsid w:val="006B7032"/>
    <w:rsid w:val="006B70B3"/>
    <w:rsid w:val="006B77EA"/>
    <w:rsid w:val="006B79F4"/>
    <w:rsid w:val="006C019C"/>
    <w:rsid w:val="006C143F"/>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4FB"/>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5E37"/>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3E74"/>
    <w:rsid w:val="006E4048"/>
    <w:rsid w:val="006E4217"/>
    <w:rsid w:val="006E44A7"/>
    <w:rsid w:val="006E46B8"/>
    <w:rsid w:val="006E54B3"/>
    <w:rsid w:val="006E54E1"/>
    <w:rsid w:val="006E56F5"/>
    <w:rsid w:val="006E5C1E"/>
    <w:rsid w:val="006E5CA9"/>
    <w:rsid w:val="006E65AF"/>
    <w:rsid w:val="006E662D"/>
    <w:rsid w:val="006E6697"/>
    <w:rsid w:val="006E684F"/>
    <w:rsid w:val="006E6CD3"/>
    <w:rsid w:val="006E7085"/>
    <w:rsid w:val="006E720A"/>
    <w:rsid w:val="006E72D4"/>
    <w:rsid w:val="006E73BD"/>
    <w:rsid w:val="006E75A9"/>
    <w:rsid w:val="006E7F17"/>
    <w:rsid w:val="006E7FD2"/>
    <w:rsid w:val="006F0624"/>
    <w:rsid w:val="006F0CCD"/>
    <w:rsid w:val="006F0CD1"/>
    <w:rsid w:val="006F1161"/>
    <w:rsid w:val="006F12E4"/>
    <w:rsid w:val="006F158E"/>
    <w:rsid w:val="006F1CE8"/>
    <w:rsid w:val="006F1D3C"/>
    <w:rsid w:val="006F1D47"/>
    <w:rsid w:val="006F1DA9"/>
    <w:rsid w:val="006F2110"/>
    <w:rsid w:val="006F257C"/>
    <w:rsid w:val="006F2884"/>
    <w:rsid w:val="006F2E00"/>
    <w:rsid w:val="006F2EE4"/>
    <w:rsid w:val="006F38FF"/>
    <w:rsid w:val="006F3BE6"/>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13"/>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479"/>
    <w:rsid w:val="007125BF"/>
    <w:rsid w:val="0071264A"/>
    <w:rsid w:val="007127CF"/>
    <w:rsid w:val="007133EC"/>
    <w:rsid w:val="00713425"/>
    <w:rsid w:val="00713C9B"/>
    <w:rsid w:val="00713C9E"/>
    <w:rsid w:val="00713DBF"/>
    <w:rsid w:val="00713F0D"/>
    <w:rsid w:val="00714134"/>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23B"/>
    <w:rsid w:val="007205DF"/>
    <w:rsid w:val="007206CE"/>
    <w:rsid w:val="0072125A"/>
    <w:rsid w:val="00721815"/>
    <w:rsid w:val="00721C8B"/>
    <w:rsid w:val="00721D61"/>
    <w:rsid w:val="00721FBA"/>
    <w:rsid w:val="0072216B"/>
    <w:rsid w:val="00722329"/>
    <w:rsid w:val="00722339"/>
    <w:rsid w:val="0072267B"/>
    <w:rsid w:val="007227CC"/>
    <w:rsid w:val="00722C89"/>
    <w:rsid w:val="00723240"/>
    <w:rsid w:val="0072335F"/>
    <w:rsid w:val="00723558"/>
    <w:rsid w:val="0072428F"/>
    <w:rsid w:val="00724347"/>
    <w:rsid w:val="007245D5"/>
    <w:rsid w:val="007246E8"/>
    <w:rsid w:val="00724826"/>
    <w:rsid w:val="00724863"/>
    <w:rsid w:val="00724CE3"/>
    <w:rsid w:val="00724D7B"/>
    <w:rsid w:val="00725597"/>
    <w:rsid w:val="00725598"/>
    <w:rsid w:val="00725AE2"/>
    <w:rsid w:val="007263E2"/>
    <w:rsid w:val="007264BA"/>
    <w:rsid w:val="007267AF"/>
    <w:rsid w:val="0072693B"/>
    <w:rsid w:val="00726CE6"/>
    <w:rsid w:val="00726DA7"/>
    <w:rsid w:val="007270FF"/>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5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DF5"/>
    <w:rsid w:val="00744E19"/>
    <w:rsid w:val="00744FD2"/>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3AA"/>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CA"/>
    <w:rsid w:val="007605E9"/>
    <w:rsid w:val="00760B5D"/>
    <w:rsid w:val="00760D0C"/>
    <w:rsid w:val="007619AD"/>
    <w:rsid w:val="00761B4C"/>
    <w:rsid w:val="00761B58"/>
    <w:rsid w:val="00761F36"/>
    <w:rsid w:val="00762629"/>
    <w:rsid w:val="0076296A"/>
    <w:rsid w:val="00762DFA"/>
    <w:rsid w:val="00762E47"/>
    <w:rsid w:val="00764778"/>
    <w:rsid w:val="00764A9E"/>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6729A"/>
    <w:rsid w:val="00767A62"/>
    <w:rsid w:val="00770441"/>
    <w:rsid w:val="00770C60"/>
    <w:rsid w:val="00770E78"/>
    <w:rsid w:val="00771D69"/>
    <w:rsid w:val="00771D9D"/>
    <w:rsid w:val="0077219C"/>
    <w:rsid w:val="00772417"/>
    <w:rsid w:val="007726A7"/>
    <w:rsid w:val="007726F1"/>
    <w:rsid w:val="0077302C"/>
    <w:rsid w:val="0077311D"/>
    <w:rsid w:val="00773B75"/>
    <w:rsid w:val="00773C87"/>
    <w:rsid w:val="00773C8C"/>
    <w:rsid w:val="007742C2"/>
    <w:rsid w:val="007743F6"/>
    <w:rsid w:val="0077536A"/>
    <w:rsid w:val="00775397"/>
    <w:rsid w:val="00775BC0"/>
    <w:rsid w:val="00775C1B"/>
    <w:rsid w:val="00775D80"/>
    <w:rsid w:val="007764EE"/>
    <w:rsid w:val="00776FEC"/>
    <w:rsid w:val="007776B4"/>
    <w:rsid w:val="00777BBB"/>
    <w:rsid w:val="0078053D"/>
    <w:rsid w:val="00780611"/>
    <w:rsid w:val="00780927"/>
    <w:rsid w:val="007810AF"/>
    <w:rsid w:val="00781D8E"/>
    <w:rsid w:val="0078220A"/>
    <w:rsid w:val="00782B0A"/>
    <w:rsid w:val="00782EA8"/>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487"/>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37D"/>
    <w:rsid w:val="00793439"/>
    <w:rsid w:val="00793771"/>
    <w:rsid w:val="00793C1D"/>
    <w:rsid w:val="00793E12"/>
    <w:rsid w:val="00793E69"/>
    <w:rsid w:val="00793FDC"/>
    <w:rsid w:val="007941CF"/>
    <w:rsid w:val="0079432E"/>
    <w:rsid w:val="007947EF"/>
    <w:rsid w:val="00794BB1"/>
    <w:rsid w:val="007958B9"/>
    <w:rsid w:val="00795AB9"/>
    <w:rsid w:val="00795B34"/>
    <w:rsid w:val="00795D15"/>
    <w:rsid w:val="00795FAA"/>
    <w:rsid w:val="00795FC9"/>
    <w:rsid w:val="007960BE"/>
    <w:rsid w:val="00796765"/>
    <w:rsid w:val="00797147"/>
    <w:rsid w:val="0079725B"/>
    <w:rsid w:val="0079779B"/>
    <w:rsid w:val="007978E6"/>
    <w:rsid w:val="00797922"/>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B087A"/>
    <w:rsid w:val="007B0BA3"/>
    <w:rsid w:val="007B12B1"/>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2A4"/>
    <w:rsid w:val="007B692F"/>
    <w:rsid w:val="007B6B0A"/>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960"/>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C55"/>
    <w:rsid w:val="007C6D5A"/>
    <w:rsid w:val="007C6DAF"/>
    <w:rsid w:val="007C7750"/>
    <w:rsid w:val="007C789F"/>
    <w:rsid w:val="007C78A1"/>
    <w:rsid w:val="007C7CCF"/>
    <w:rsid w:val="007C7CF6"/>
    <w:rsid w:val="007C7DED"/>
    <w:rsid w:val="007D011A"/>
    <w:rsid w:val="007D19AD"/>
    <w:rsid w:val="007D1A93"/>
    <w:rsid w:val="007D26C1"/>
    <w:rsid w:val="007D2817"/>
    <w:rsid w:val="007D28F9"/>
    <w:rsid w:val="007D29D1"/>
    <w:rsid w:val="007D2C58"/>
    <w:rsid w:val="007D2D21"/>
    <w:rsid w:val="007D2D68"/>
    <w:rsid w:val="007D2E32"/>
    <w:rsid w:val="007D3655"/>
    <w:rsid w:val="007D3A5B"/>
    <w:rsid w:val="007D3D49"/>
    <w:rsid w:val="007D40C5"/>
    <w:rsid w:val="007D42F7"/>
    <w:rsid w:val="007D435F"/>
    <w:rsid w:val="007D46F6"/>
    <w:rsid w:val="007D4EFA"/>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876"/>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14D6"/>
    <w:rsid w:val="007F1C52"/>
    <w:rsid w:val="007F214D"/>
    <w:rsid w:val="007F24E1"/>
    <w:rsid w:val="007F26EC"/>
    <w:rsid w:val="007F28E2"/>
    <w:rsid w:val="007F2CE5"/>
    <w:rsid w:val="007F3099"/>
    <w:rsid w:val="007F3EA1"/>
    <w:rsid w:val="007F43AF"/>
    <w:rsid w:val="007F43C5"/>
    <w:rsid w:val="007F44EB"/>
    <w:rsid w:val="007F54DC"/>
    <w:rsid w:val="007F5A93"/>
    <w:rsid w:val="007F5C28"/>
    <w:rsid w:val="007F5C2E"/>
    <w:rsid w:val="007F614A"/>
    <w:rsid w:val="007F6371"/>
    <w:rsid w:val="007F6495"/>
    <w:rsid w:val="007F6689"/>
    <w:rsid w:val="007F677D"/>
    <w:rsid w:val="007F70A4"/>
    <w:rsid w:val="007F72B6"/>
    <w:rsid w:val="007F7387"/>
    <w:rsid w:val="007F7471"/>
    <w:rsid w:val="007F750B"/>
    <w:rsid w:val="007F7634"/>
    <w:rsid w:val="007F768A"/>
    <w:rsid w:val="007F79E6"/>
    <w:rsid w:val="007F7A0F"/>
    <w:rsid w:val="007F7DCF"/>
    <w:rsid w:val="007F7F8D"/>
    <w:rsid w:val="00800119"/>
    <w:rsid w:val="00800393"/>
    <w:rsid w:val="00800545"/>
    <w:rsid w:val="0080097E"/>
    <w:rsid w:val="0080138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BE7"/>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19A"/>
    <w:rsid w:val="0081466F"/>
    <w:rsid w:val="00814914"/>
    <w:rsid w:val="00814923"/>
    <w:rsid w:val="008150FA"/>
    <w:rsid w:val="00815A9C"/>
    <w:rsid w:val="00815F40"/>
    <w:rsid w:val="008162B8"/>
    <w:rsid w:val="008162DD"/>
    <w:rsid w:val="00816529"/>
    <w:rsid w:val="008169A4"/>
    <w:rsid w:val="00816A0F"/>
    <w:rsid w:val="00816A66"/>
    <w:rsid w:val="00816A8B"/>
    <w:rsid w:val="00816BA0"/>
    <w:rsid w:val="00816BA2"/>
    <w:rsid w:val="00816C8C"/>
    <w:rsid w:val="00817033"/>
    <w:rsid w:val="0081705D"/>
    <w:rsid w:val="00817543"/>
    <w:rsid w:val="00817678"/>
    <w:rsid w:val="008176A2"/>
    <w:rsid w:val="008200CA"/>
    <w:rsid w:val="0082093A"/>
    <w:rsid w:val="00820ABF"/>
    <w:rsid w:val="00820C3A"/>
    <w:rsid w:val="008216E6"/>
    <w:rsid w:val="00822012"/>
    <w:rsid w:val="0082224D"/>
    <w:rsid w:val="008222A3"/>
    <w:rsid w:val="00822CDE"/>
    <w:rsid w:val="00822DCF"/>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65EC"/>
    <w:rsid w:val="008272F6"/>
    <w:rsid w:val="00827737"/>
    <w:rsid w:val="008277D2"/>
    <w:rsid w:val="00827B9B"/>
    <w:rsid w:val="00827D8D"/>
    <w:rsid w:val="00830103"/>
    <w:rsid w:val="008303F2"/>
    <w:rsid w:val="00830893"/>
    <w:rsid w:val="00831007"/>
    <w:rsid w:val="0083110C"/>
    <w:rsid w:val="008314E4"/>
    <w:rsid w:val="0083172B"/>
    <w:rsid w:val="00831922"/>
    <w:rsid w:val="00831A43"/>
    <w:rsid w:val="00831CE3"/>
    <w:rsid w:val="00831E21"/>
    <w:rsid w:val="0083202C"/>
    <w:rsid w:val="008320EA"/>
    <w:rsid w:val="00832100"/>
    <w:rsid w:val="008324B4"/>
    <w:rsid w:val="00832A97"/>
    <w:rsid w:val="00832BDE"/>
    <w:rsid w:val="00832CDC"/>
    <w:rsid w:val="00832ED2"/>
    <w:rsid w:val="00833456"/>
    <w:rsid w:val="00833693"/>
    <w:rsid w:val="00833BDC"/>
    <w:rsid w:val="0083482A"/>
    <w:rsid w:val="00834A40"/>
    <w:rsid w:val="00835106"/>
    <w:rsid w:val="00835352"/>
    <w:rsid w:val="008357F3"/>
    <w:rsid w:val="00835B57"/>
    <w:rsid w:val="00835CEC"/>
    <w:rsid w:val="0083654B"/>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801"/>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4EFA"/>
    <w:rsid w:val="00845213"/>
    <w:rsid w:val="008454B0"/>
    <w:rsid w:val="008455FA"/>
    <w:rsid w:val="00845B10"/>
    <w:rsid w:val="00846161"/>
    <w:rsid w:val="008463F6"/>
    <w:rsid w:val="0084687D"/>
    <w:rsid w:val="00846D29"/>
    <w:rsid w:val="00846EDB"/>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319"/>
    <w:rsid w:val="0085678C"/>
    <w:rsid w:val="008567D3"/>
    <w:rsid w:val="00856D48"/>
    <w:rsid w:val="00857102"/>
    <w:rsid w:val="00857A1F"/>
    <w:rsid w:val="00857ABD"/>
    <w:rsid w:val="00857C54"/>
    <w:rsid w:val="008600CF"/>
    <w:rsid w:val="008603B1"/>
    <w:rsid w:val="0086053A"/>
    <w:rsid w:val="00860934"/>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A0"/>
    <w:rsid w:val="008667BC"/>
    <w:rsid w:val="008667E2"/>
    <w:rsid w:val="00866B4D"/>
    <w:rsid w:val="00866E96"/>
    <w:rsid w:val="0086744F"/>
    <w:rsid w:val="00867A65"/>
    <w:rsid w:val="0087013B"/>
    <w:rsid w:val="008705F2"/>
    <w:rsid w:val="0087087A"/>
    <w:rsid w:val="008709BA"/>
    <w:rsid w:val="00870A83"/>
    <w:rsid w:val="00871390"/>
    <w:rsid w:val="008714A1"/>
    <w:rsid w:val="00872029"/>
    <w:rsid w:val="0087220C"/>
    <w:rsid w:val="00872A83"/>
    <w:rsid w:val="008730C8"/>
    <w:rsid w:val="008731D1"/>
    <w:rsid w:val="00873BC7"/>
    <w:rsid w:val="00873DEC"/>
    <w:rsid w:val="00874211"/>
    <w:rsid w:val="00874377"/>
    <w:rsid w:val="00874853"/>
    <w:rsid w:val="008752FB"/>
    <w:rsid w:val="00875455"/>
    <w:rsid w:val="008755C6"/>
    <w:rsid w:val="0087579E"/>
    <w:rsid w:val="00875949"/>
    <w:rsid w:val="00875966"/>
    <w:rsid w:val="008759B1"/>
    <w:rsid w:val="0087644F"/>
    <w:rsid w:val="00876456"/>
    <w:rsid w:val="008764F1"/>
    <w:rsid w:val="008766F7"/>
    <w:rsid w:val="00876A06"/>
    <w:rsid w:val="00876EAF"/>
    <w:rsid w:val="00876EC2"/>
    <w:rsid w:val="00877764"/>
    <w:rsid w:val="00877A19"/>
    <w:rsid w:val="00877A98"/>
    <w:rsid w:val="00877FD9"/>
    <w:rsid w:val="00880182"/>
    <w:rsid w:val="00880486"/>
    <w:rsid w:val="008807B6"/>
    <w:rsid w:val="008808B8"/>
    <w:rsid w:val="00880AC6"/>
    <w:rsid w:val="00880ED4"/>
    <w:rsid w:val="00880F1B"/>
    <w:rsid w:val="008811B0"/>
    <w:rsid w:val="00881200"/>
    <w:rsid w:val="008813B7"/>
    <w:rsid w:val="00881434"/>
    <w:rsid w:val="0088160F"/>
    <w:rsid w:val="00881682"/>
    <w:rsid w:val="00881735"/>
    <w:rsid w:val="00881741"/>
    <w:rsid w:val="00881C4A"/>
    <w:rsid w:val="00881C82"/>
    <w:rsid w:val="00881CD3"/>
    <w:rsid w:val="00881ECB"/>
    <w:rsid w:val="0088200B"/>
    <w:rsid w:val="00882570"/>
    <w:rsid w:val="0088260D"/>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6D55"/>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1FAF"/>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C7D17"/>
    <w:rsid w:val="008D07F3"/>
    <w:rsid w:val="008D0F24"/>
    <w:rsid w:val="008D127D"/>
    <w:rsid w:val="008D169B"/>
    <w:rsid w:val="008D189C"/>
    <w:rsid w:val="008D1A9A"/>
    <w:rsid w:val="008D1B76"/>
    <w:rsid w:val="008D2150"/>
    <w:rsid w:val="008D2461"/>
    <w:rsid w:val="008D271F"/>
    <w:rsid w:val="008D3747"/>
    <w:rsid w:val="008D3D0B"/>
    <w:rsid w:val="008D3DF9"/>
    <w:rsid w:val="008D4233"/>
    <w:rsid w:val="008D436F"/>
    <w:rsid w:val="008D474E"/>
    <w:rsid w:val="008D4FDA"/>
    <w:rsid w:val="008D51E0"/>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1E3B"/>
    <w:rsid w:val="008E2172"/>
    <w:rsid w:val="008E217E"/>
    <w:rsid w:val="008E21C0"/>
    <w:rsid w:val="008E25EB"/>
    <w:rsid w:val="008E2662"/>
    <w:rsid w:val="008E30CB"/>
    <w:rsid w:val="008E34C0"/>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1DE8"/>
    <w:rsid w:val="008F21B4"/>
    <w:rsid w:val="008F2C82"/>
    <w:rsid w:val="008F2F6B"/>
    <w:rsid w:val="008F2F81"/>
    <w:rsid w:val="008F3B70"/>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575"/>
    <w:rsid w:val="00906B4C"/>
    <w:rsid w:val="00906CBC"/>
    <w:rsid w:val="00906E43"/>
    <w:rsid w:val="009076BA"/>
    <w:rsid w:val="00907972"/>
    <w:rsid w:val="0091092C"/>
    <w:rsid w:val="00910D69"/>
    <w:rsid w:val="00910F84"/>
    <w:rsid w:val="009112E8"/>
    <w:rsid w:val="00911369"/>
    <w:rsid w:val="00911A11"/>
    <w:rsid w:val="00911B14"/>
    <w:rsid w:val="00911C1C"/>
    <w:rsid w:val="00912326"/>
    <w:rsid w:val="00912372"/>
    <w:rsid w:val="0091369A"/>
    <w:rsid w:val="0091377C"/>
    <w:rsid w:val="00913BC7"/>
    <w:rsid w:val="00913C15"/>
    <w:rsid w:val="00913EF8"/>
    <w:rsid w:val="009145C8"/>
    <w:rsid w:val="009145CC"/>
    <w:rsid w:val="00914963"/>
    <w:rsid w:val="009149DF"/>
    <w:rsid w:val="00915129"/>
    <w:rsid w:val="00915460"/>
    <w:rsid w:val="00915810"/>
    <w:rsid w:val="00915933"/>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3FFA"/>
    <w:rsid w:val="0092407B"/>
    <w:rsid w:val="00924145"/>
    <w:rsid w:val="00924343"/>
    <w:rsid w:val="0092446B"/>
    <w:rsid w:val="00924753"/>
    <w:rsid w:val="00924D89"/>
    <w:rsid w:val="00925117"/>
    <w:rsid w:val="00925148"/>
    <w:rsid w:val="00925B81"/>
    <w:rsid w:val="00925E77"/>
    <w:rsid w:val="009262CF"/>
    <w:rsid w:val="0092635A"/>
    <w:rsid w:val="00926B79"/>
    <w:rsid w:val="00926E10"/>
    <w:rsid w:val="009271B9"/>
    <w:rsid w:val="00927627"/>
    <w:rsid w:val="00927855"/>
    <w:rsid w:val="009279D4"/>
    <w:rsid w:val="00927A58"/>
    <w:rsid w:val="00927EB0"/>
    <w:rsid w:val="0093032D"/>
    <w:rsid w:val="0093035B"/>
    <w:rsid w:val="0093046F"/>
    <w:rsid w:val="0093061F"/>
    <w:rsid w:val="009308E3"/>
    <w:rsid w:val="00930A38"/>
    <w:rsid w:val="00930EA6"/>
    <w:rsid w:val="0093133D"/>
    <w:rsid w:val="009317C3"/>
    <w:rsid w:val="009328B9"/>
    <w:rsid w:val="009328BD"/>
    <w:rsid w:val="00932CDA"/>
    <w:rsid w:val="00932FB7"/>
    <w:rsid w:val="0093323D"/>
    <w:rsid w:val="00933447"/>
    <w:rsid w:val="0093394F"/>
    <w:rsid w:val="00933A2D"/>
    <w:rsid w:val="00933DFB"/>
    <w:rsid w:val="0093460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67"/>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626"/>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3DE9"/>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7D"/>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2D03"/>
    <w:rsid w:val="009831C4"/>
    <w:rsid w:val="00983CB4"/>
    <w:rsid w:val="0098444D"/>
    <w:rsid w:val="009845BD"/>
    <w:rsid w:val="009845C3"/>
    <w:rsid w:val="009848B8"/>
    <w:rsid w:val="00984954"/>
    <w:rsid w:val="00984BAD"/>
    <w:rsid w:val="00984E09"/>
    <w:rsid w:val="0098523E"/>
    <w:rsid w:val="00985808"/>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641"/>
    <w:rsid w:val="00993946"/>
    <w:rsid w:val="00993B69"/>
    <w:rsid w:val="00993D71"/>
    <w:rsid w:val="009943D0"/>
    <w:rsid w:val="00994B39"/>
    <w:rsid w:val="0099508C"/>
    <w:rsid w:val="00995128"/>
    <w:rsid w:val="0099520F"/>
    <w:rsid w:val="00995339"/>
    <w:rsid w:val="00995394"/>
    <w:rsid w:val="009953B8"/>
    <w:rsid w:val="009955BC"/>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B5D"/>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49"/>
    <w:rsid w:val="009C4755"/>
    <w:rsid w:val="009C4A88"/>
    <w:rsid w:val="009C50E4"/>
    <w:rsid w:val="009C51A0"/>
    <w:rsid w:val="009C5220"/>
    <w:rsid w:val="009C5320"/>
    <w:rsid w:val="009C5C1F"/>
    <w:rsid w:val="009C6829"/>
    <w:rsid w:val="009C6BE0"/>
    <w:rsid w:val="009C7105"/>
    <w:rsid w:val="009C7278"/>
    <w:rsid w:val="009C77EC"/>
    <w:rsid w:val="009C7878"/>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26"/>
    <w:rsid w:val="009D293D"/>
    <w:rsid w:val="009D2961"/>
    <w:rsid w:val="009D2B82"/>
    <w:rsid w:val="009D311C"/>
    <w:rsid w:val="009D3290"/>
    <w:rsid w:val="009D33CA"/>
    <w:rsid w:val="009D35BD"/>
    <w:rsid w:val="009D35EC"/>
    <w:rsid w:val="009D377A"/>
    <w:rsid w:val="009D3A23"/>
    <w:rsid w:val="009D3A2D"/>
    <w:rsid w:val="009D3C30"/>
    <w:rsid w:val="009D4667"/>
    <w:rsid w:val="009D4BC9"/>
    <w:rsid w:val="009D530B"/>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E62"/>
    <w:rsid w:val="009E4F63"/>
    <w:rsid w:val="009E501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5A2"/>
    <w:rsid w:val="009F3D9D"/>
    <w:rsid w:val="009F4015"/>
    <w:rsid w:val="009F4419"/>
    <w:rsid w:val="009F5315"/>
    <w:rsid w:val="009F57A3"/>
    <w:rsid w:val="009F5AF4"/>
    <w:rsid w:val="009F6406"/>
    <w:rsid w:val="009F6525"/>
    <w:rsid w:val="009F6AFD"/>
    <w:rsid w:val="009F6D75"/>
    <w:rsid w:val="009F71DE"/>
    <w:rsid w:val="009F7379"/>
    <w:rsid w:val="009F73B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8E"/>
    <w:rsid w:val="00A03E6C"/>
    <w:rsid w:val="00A04084"/>
    <w:rsid w:val="00A041D3"/>
    <w:rsid w:val="00A04607"/>
    <w:rsid w:val="00A04787"/>
    <w:rsid w:val="00A04D74"/>
    <w:rsid w:val="00A051E3"/>
    <w:rsid w:val="00A05753"/>
    <w:rsid w:val="00A05A1A"/>
    <w:rsid w:val="00A06165"/>
    <w:rsid w:val="00A06276"/>
    <w:rsid w:val="00A0641D"/>
    <w:rsid w:val="00A06973"/>
    <w:rsid w:val="00A069E2"/>
    <w:rsid w:val="00A06D68"/>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A68"/>
    <w:rsid w:val="00A16C22"/>
    <w:rsid w:val="00A178C5"/>
    <w:rsid w:val="00A17B89"/>
    <w:rsid w:val="00A17BC8"/>
    <w:rsid w:val="00A17D4F"/>
    <w:rsid w:val="00A20075"/>
    <w:rsid w:val="00A20093"/>
    <w:rsid w:val="00A20760"/>
    <w:rsid w:val="00A21490"/>
    <w:rsid w:val="00A215E8"/>
    <w:rsid w:val="00A216E7"/>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8A9"/>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ADD"/>
    <w:rsid w:val="00A35B49"/>
    <w:rsid w:val="00A35BAC"/>
    <w:rsid w:val="00A366C6"/>
    <w:rsid w:val="00A36DE6"/>
    <w:rsid w:val="00A37144"/>
    <w:rsid w:val="00A40C70"/>
    <w:rsid w:val="00A40DED"/>
    <w:rsid w:val="00A41054"/>
    <w:rsid w:val="00A413CA"/>
    <w:rsid w:val="00A41667"/>
    <w:rsid w:val="00A41BFE"/>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5C2"/>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730"/>
    <w:rsid w:val="00A52900"/>
    <w:rsid w:val="00A52C30"/>
    <w:rsid w:val="00A52C74"/>
    <w:rsid w:val="00A53ADB"/>
    <w:rsid w:val="00A53C24"/>
    <w:rsid w:val="00A54237"/>
    <w:rsid w:val="00A54DC9"/>
    <w:rsid w:val="00A54EE1"/>
    <w:rsid w:val="00A550D7"/>
    <w:rsid w:val="00A5516F"/>
    <w:rsid w:val="00A55B5B"/>
    <w:rsid w:val="00A56490"/>
    <w:rsid w:val="00A5655A"/>
    <w:rsid w:val="00A565C6"/>
    <w:rsid w:val="00A56641"/>
    <w:rsid w:val="00A56D7E"/>
    <w:rsid w:val="00A57568"/>
    <w:rsid w:val="00A57AA9"/>
    <w:rsid w:val="00A57D8E"/>
    <w:rsid w:val="00A603D6"/>
    <w:rsid w:val="00A60AE2"/>
    <w:rsid w:val="00A60BBF"/>
    <w:rsid w:val="00A6145A"/>
    <w:rsid w:val="00A61591"/>
    <w:rsid w:val="00A615D0"/>
    <w:rsid w:val="00A61F2F"/>
    <w:rsid w:val="00A62109"/>
    <w:rsid w:val="00A62272"/>
    <w:rsid w:val="00A623BA"/>
    <w:rsid w:val="00A62B2E"/>
    <w:rsid w:val="00A62CBF"/>
    <w:rsid w:val="00A62D5F"/>
    <w:rsid w:val="00A62F04"/>
    <w:rsid w:val="00A6368B"/>
    <w:rsid w:val="00A63864"/>
    <w:rsid w:val="00A639C9"/>
    <w:rsid w:val="00A6492D"/>
    <w:rsid w:val="00A65196"/>
    <w:rsid w:val="00A651D8"/>
    <w:rsid w:val="00A65414"/>
    <w:rsid w:val="00A654EB"/>
    <w:rsid w:val="00A657EC"/>
    <w:rsid w:val="00A65CA5"/>
    <w:rsid w:val="00A65EAF"/>
    <w:rsid w:val="00A66092"/>
    <w:rsid w:val="00A662FB"/>
    <w:rsid w:val="00A66377"/>
    <w:rsid w:val="00A66570"/>
    <w:rsid w:val="00A66594"/>
    <w:rsid w:val="00A6703F"/>
    <w:rsid w:val="00A67B36"/>
    <w:rsid w:val="00A70897"/>
    <w:rsid w:val="00A70AC9"/>
    <w:rsid w:val="00A70EB2"/>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207"/>
    <w:rsid w:val="00A74353"/>
    <w:rsid w:val="00A747C1"/>
    <w:rsid w:val="00A747D9"/>
    <w:rsid w:val="00A74AD6"/>
    <w:rsid w:val="00A74B66"/>
    <w:rsid w:val="00A74B9A"/>
    <w:rsid w:val="00A74BBD"/>
    <w:rsid w:val="00A754DC"/>
    <w:rsid w:val="00A755AD"/>
    <w:rsid w:val="00A7564F"/>
    <w:rsid w:val="00A75AF6"/>
    <w:rsid w:val="00A75D3D"/>
    <w:rsid w:val="00A75DF7"/>
    <w:rsid w:val="00A7639B"/>
    <w:rsid w:val="00A76533"/>
    <w:rsid w:val="00A76B47"/>
    <w:rsid w:val="00A76EE2"/>
    <w:rsid w:val="00A76F7D"/>
    <w:rsid w:val="00A771BB"/>
    <w:rsid w:val="00A772CF"/>
    <w:rsid w:val="00A77774"/>
    <w:rsid w:val="00A778C7"/>
    <w:rsid w:val="00A77C0A"/>
    <w:rsid w:val="00A77E7B"/>
    <w:rsid w:val="00A802EF"/>
    <w:rsid w:val="00A802F5"/>
    <w:rsid w:val="00A806DB"/>
    <w:rsid w:val="00A806F9"/>
    <w:rsid w:val="00A80CEE"/>
    <w:rsid w:val="00A81A25"/>
    <w:rsid w:val="00A81AAF"/>
    <w:rsid w:val="00A81E22"/>
    <w:rsid w:val="00A81E38"/>
    <w:rsid w:val="00A81F40"/>
    <w:rsid w:val="00A81FD9"/>
    <w:rsid w:val="00A8266D"/>
    <w:rsid w:val="00A8280A"/>
    <w:rsid w:val="00A829FA"/>
    <w:rsid w:val="00A82B99"/>
    <w:rsid w:val="00A82CDF"/>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6D1"/>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1BF"/>
    <w:rsid w:val="00A931E2"/>
    <w:rsid w:val="00A9357A"/>
    <w:rsid w:val="00A93602"/>
    <w:rsid w:val="00A940AF"/>
    <w:rsid w:val="00A9447D"/>
    <w:rsid w:val="00A94676"/>
    <w:rsid w:val="00A94AAE"/>
    <w:rsid w:val="00A94C61"/>
    <w:rsid w:val="00A955B9"/>
    <w:rsid w:val="00A95ABF"/>
    <w:rsid w:val="00A95FA8"/>
    <w:rsid w:val="00A95FC5"/>
    <w:rsid w:val="00A96255"/>
    <w:rsid w:val="00A96305"/>
    <w:rsid w:val="00A9654E"/>
    <w:rsid w:val="00A96716"/>
    <w:rsid w:val="00A969D7"/>
    <w:rsid w:val="00A96E53"/>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D3F"/>
    <w:rsid w:val="00AA3724"/>
    <w:rsid w:val="00AA3DF4"/>
    <w:rsid w:val="00AA3E68"/>
    <w:rsid w:val="00AA47D1"/>
    <w:rsid w:val="00AA4D85"/>
    <w:rsid w:val="00AA5D2C"/>
    <w:rsid w:val="00AA62E6"/>
    <w:rsid w:val="00AA6743"/>
    <w:rsid w:val="00AA674B"/>
    <w:rsid w:val="00AA710A"/>
    <w:rsid w:val="00AA772E"/>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5AA"/>
    <w:rsid w:val="00AB3C53"/>
    <w:rsid w:val="00AB4242"/>
    <w:rsid w:val="00AB44C2"/>
    <w:rsid w:val="00AB488C"/>
    <w:rsid w:val="00AB552C"/>
    <w:rsid w:val="00AB5591"/>
    <w:rsid w:val="00AB563B"/>
    <w:rsid w:val="00AB564D"/>
    <w:rsid w:val="00AB5A2D"/>
    <w:rsid w:val="00AB6287"/>
    <w:rsid w:val="00AB651A"/>
    <w:rsid w:val="00AB6C08"/>
    <w:rsid w:val="00AB6D03"/>
    <w:rsid w:val="00AB7831"/>
    <w:rsid w:val="00AB7A79"/>
    <w:rsid w:val="00AB7CA9"/>
    <w:rsid w:val="00AB7D9B"/>
    <w:rsid w:val="00AB7FB2"/>
    <w:rsid w:val="00AC0390"/>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59D"/>
    <w:rsid w:val="00AC36CD"/>
    <w:rsid w:val="00AC3922"/>
    <w:rsid w:val="00AC3E53"/>
    <w:rsid w:val="00AC3FD5"/>
    <w:rsid w:val="00AC4048"/>
    <w:rsid w:val="00AC53D5"/>
    <w:rsid w:val="00AC588E"/>
    <w:rsid w:val="00AC5EE8"/>
    <w:rsid w:val="00AC6016"/>
    <w:rsid w:val="00AC60B9"/>
    <w:rsid w:val="00AC66FB"/>
    <w:rsid w:val="00AC68DA"/>
    <w:rsid w:val="00AC691A"/>
    <w:rsid w:val="00AC6928"/>
    <w:rsid w:val="00AC6AC8"/>
    <w:rsid w:val="00AC72B2"/>
    <w:rsid w:val="00AC7788"/>
    <w:rsid w:val="00AD000D"/>
    <w:rsid w:val="00AD0141"/>
    <w:rsid w:val="00AD01A3"/>
    <w:rsid w:val="00AD02A6"/>
    <w:rsid w:val="00AD069B"/>
    <w:rsid w:val="00AD0B49"/>
    <w:rsid w:val="00AD0DF3"/>
    <w:rsid w:val="00AD131A"/>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285"/>
    <w:rsid w:val="00AD435A"/>
    <w:rsid w:val="00AD4364"/>
    <w:rsid w:val="00AD469D"/>
    <w:rsid w:val="00AD4C22"/>
    <w:rsid w:val="00AD57DD"/>
    <w:rsid w:val="00AD603F"/>
    <w:rsid w:val="00AD60A2"/>
    <w:rsid w:val="00AD6160"/>
    <w:rsid w:val="00AD6249"/>
    <w:rsid w:val="00AD6743"/>
    <w:rsid w:val="00AD6F38"/>
    <w:rsid w:val="00AD7024"/>
    <w:rsid w:val="00AD720C"/>
    <w:rsid w:val="00AE00CD"/>
    <w:rsid w:val="00AE01AA"/>
    <w:rsid w:val="00AE01CC"/>
    <w:rsid w:val="00AE081A"/>
    <w:rsid w:val="00AE0882"/>
    <w:rsid w:val="00AE0B2F"/>
    <w:rsid w:val="00AE0D11"/>
    <w:rsid w:val="00AE0DD0"/>
    <w:rsid w:val="00AE0E06"/>
    <w:rsid w:val="00AE124D"/>
    <w:rsid w:val="00AE15C3"/>
    <w:rsid w:val="00AE17C7"/>
    <w:rsid w:val="00AE1A46"/>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51E8"/>
    <w:rsid w:val="00AE5214"/>
    <w:rsid w:val="00AE526E"/>
    <w:rsid w:val="00AE530C"/>
    <w:rsid w:val="00AE5410"/>
    <w:rsid w:val="00AE56FC"/>
    <w:rsid w:val="00AE598F"/>
    <w:rsid w:val="00AE5DB8"/>
    <w:rsid w:val="00AE630C"/>
    <w:rsid w:val="00AE6668"/>
    <w:rsid w:val="00AE667D"/>
    <w:rsid w:val="00AE6C22"/>
    <w:rsid w:val="00AE6C4D"/>
    <w:rsid w:val="00AE70B9"/>
    <w:rsid w:val="00AE7D18"/>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1FFB"/>
    <w:rsid w:val="00AF2396"/>
    <w:rsid w:val="00AF26B2"/>
    <w:rsid w:val="00AF2BF4"/>
    <w:rsid w:val="00AF3253"/>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C50"/>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03A"/>
    <w:rsid w:val="00B1252B"/>
    <w:rsid w:val="00B1335C"/>
    <w:rsid w:val="00B136C2"/>
    <w:rsid w:val="00B13CD4"/>
    <w:rsid w:val="00B13EBE"/>
    <w:rsid w:val="00B14B41"/>
    <w:rsid w:val="00B14E0F"/>
    <w:rsid w:val="00B15267"/>
    <w:rsid w:val="00B1596D"/>
    <w:rsid w:val="00B15AD1"/>
    <w:rsid w:val="00B1640F"/>
    <w:rsid w:val="00B167D7"/>
    <w:rsid w:val="00B169B1"/>
    <w:rsid w:val="00B16AF2"/>
    <w:rsid w:val="00B16EEF"/>
    <w:rsid w:val="00B1716A"/>
    <w:rsid w:val="00B17C31"/>
    <w:rsid w:val="00B17D5B"/>
    <w:rsid w:val="00B201CB"/>
    <w:rsid w:val="00B20606"/>
    <w:rsid w:val="00B20767"/>
    <w:rsid w:val="00B208D2"/>
    <w:rsid w:val="00B2182F"/>
    <w:rsid w:val="00B2191F"/>
    <w:rsid w:val="00B21B71"/>
    <w:rsid w:val="00B21DDF"/>
    <w:rsid w:val="00B21FC1"/>
    <w:rsid w:val="00B22177"/>
    <w:rsid w:val="00B224D9"/>
    <w:rsid w:val="00B2266A"/>
    <w:rsid w:val="00B2287D"/>
    <w:rsid w:val="00B22DA6"/>
    <w:rsid w:val="00B22F46"/>
    <w:rsid w:val="00B231DB"/>
    <w:rsid w:val="00B23369"/>
    <w:rsid w:val="00B233F5"/>
    <w:rsid w:val="00B2347A"/>
    <w:rsid w:val="00B23CAC"/>
    <w:rsid w:val="00B23DDC"/>
    <w:rsid w:val="00B24051"/>
    <w:rsid w:val="00B24151"/>
    <w:rsid w:val="00B24294"/>
    <w:rsid w:val="00B243D0"/>
    <w:rsid w:val="00B24624"/>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284D"/>
    <w:rsid w:val="00B3314B"/>
    <w:rsid w:val="00B33477"/>
    <w:rsid w:val="00B33912"/>
    <w:rsid w:val="00B33D7B"/>
    <w:rsid w:val="00B33DBE"/>
    <w:rsid w:val="00B33F83"/>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4D3A"/>
    <w:rsid w:val="00B45516"/>
    <w:rsid w:val="00B458DE"/>
    <w:rsid w:val="00B463A7"/>
    <w:rsid w:val="00B46535"/>
    <w:rsid w:val="00B467CB"/>
    <w:rsid w:val="00B46D69"/>
    <w:rsid w:val="00B46DE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405"/>
    <w:rsid w:val="00B61C13"/>
    <w:rsid w:val="00B6280C"/>
    <w:rsid w:val="00B62B5B"/>
    <w:rsid w:val="00B637C7"/>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6F8D"/>
    <w:rsid w:val="00B67942"/>
    <w:rsid w:val="00B67CD4"/>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272"/>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907"/>
    <w:rsid w:val="00B82CD5"/>
    <w:rsid w:val="00B82CDD"/>
    <w:rsid w:val="00B82EFA"/>
    <w:rsid w:val="00B82FA8"/>
    <w:rsid w:val="00B8324C"/>
    <w:rsid w:val="00B8338E"/>
    <w:rsid w:val="00B833B8"/>
    <w:rsid w:val="00B834BB"/>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CAE"/>
    <w:rsid w:val="00B86F19"/>
    <w:rsid w:val="00B877B4"/>
    <w:rsid w:val="00B8791F"/>
    <w:rsid w:val="00B9070A"/>
    <w:rsid w:val="00B90D52"/>
    <w:rsid w:val="00B9129A"/>
    <w:rsid w:val="00B914E0"/>
    <w:rsid w:val="00B91827"/>
    <w:rsid w:val="00B91834"/>
    <w:rsid w:val="00B9189D"/>
    <w:rsid w:val="00B91DDC"/>
    <w:rsid w:val="00B925D4"/>
    <w:rsid w:val="00B92923"/>
    <w:rsid w:val="00B9306E"/>
    <w:rsid w:val="00B93299"/>
    <w:rsid w:val="00B936FF"/>
    <w:rsid w:val="00B93936"/>
    <w:rsid w:val="00B93B90"/>
    <w:rsid w:val="00B93D50"/>
    <w:rsid w:val="00B93EAB"/>
    <w:rsid w:val="00B94204"/>
    <w:rsid w:val="00B9429D"/>
    <w:rsid w:val="00B94EC4"/>
    <w:rsid w:val="00B958D8"/>
    <w:rsid w:val="00B95CB0"/>
    <w:rsid w:val="00B95D06"/>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1AFD"/>
    <w:rsid w:val="00BA27FC"/>
    <w:rsid w:val="00BA295D"/>
    <w:rsid w:val="00BA2DE1"/>
    <w:rsid w:val="00BA3103"/>
    <w:rsid w:val="00BA31E9"/>
    <w:rsid w:val="00BA36B4"/>
    <w:rsid w:val="00BA3B89"/>
    <w:rsid w:val="00BA3D64"/>
    <w:rsid w:val="00BA3E8E"/>
    <w:rsid w:val="00BA3F25"/>
    <w:rsid w:val="00BA3FDC"/>
    <w:rsid w:val="00BA4225"/>
    <w:rsid w:val="00BA4619"/>
    <w:rsid w:val="00BA465C"/>
    <w:rsid w:val="00BA497A"/>
    <w:rsid w:val="00BA4CF6"/>
    <w:rsid w:val="00BA5438"/>
    <w:rsid w:val="00BA55DD"/>
    <w:rsid w:val="00BA5950"/>
    <w:rsid w:val="00BA5A6D"/>
    <w:rsid w:val="00BA60AC"/>
    <w:rsid w:val="00BA611B"/>
    <w:rsid w:val="00BA63C9"/>
    <w:rsid w:val="00BA70C3"/>
    <w:rsid w:val="00BA72E5"/>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2E16"/>
    <w:rsid w:val="00BB3B49"/>
    <w:rsid w:val="00BB442E"/>
    <w:rsid w:val="00BB4621"/>
    <w:rsid w:val="00BB4A7F"/>
    <w:rsid w:val="00BB50F1"/>
    <w:rsid w:val="00BB6C1E"/>
    <w:rsid w:val="00BB6CC8"/>
    <w:rsid w:val="00BB70E7"/>
    <w:rsid w:val="00BB7275"/>
    <w:rsid w:val="00BB7889"/>
    <w:rsid w:val="00BB7CEF"/>
    <w:rsid w:val="00BB7E5E"/>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2E2"/>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4BD"/>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3AC5"/>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6C3"/>
    <w:rsid w:val="00BF2783"/>
    <w:rsid w:val="00BF29E5"/>
    <w:rsid w:val="00BF2BC8"/>
    <w:rsid w:val="00BF2FD0"/>
    <w:rsid w:val="00BF3052"/>
    <w:rsid w:val="00BF35FD"/>
    <w:rsid w:val="00BF3704"/>
    <w:rsid w:val="00BF3DD1"/>
    <w:rsid w:val="00BF4B10"/>
    <w:rsid w:val="00BF4C2E"/>
    <w:rsid w:val="00BF4D13"/>
    <w:rsid w:val="00BF5085"/>
    <w:rsid w:val="00BF51D9"/>
    <w:rsid w:val="00BF5214"/>
    <w:rsid w:val="00BF524B"/>
    <w:rsid w:val="00BF5F5F"/>
    <w:rsid w:val="00BF613E"/>
    <w:rsid w:val="00BF6B8A"/>
    <w:rsid w:val="00BF6DF3"/>
    <w:rsid w:val="00BF75B7"/>
    <w:rsid w:val="00BF75CE"/>
    <w:rsid w:val="00BF7750"/>
    <w:rsid w:val="00BF7FE9"/>
    <w:rsid w:val="00C0008A"/>
    <w:rsid w:val="00C005F1"/>
    <w:rsid w:val="00C00C50"/>
    <w:rsid w:val="00C00F56"/>
    <w:rsid w:val="00C0136F"/>
    <w:rsid w:val="00C017A7"/>
    <w:rsid w:val="00C01D45"/>
    <w:rsid w:val="00C02611"/>
    <w:rsid w:val="00C02CEB"/>
    <w:rsid w:val="00C03D11"/>
    <w:rsid w:val="00C03DF7"/>
    <w:rsid w:val="00C03E7A"/>
    <w:rsid w:val="00C04102"/>
    <w:rsid w:val="00C04435"/>
    <w:rsid w:val="00C0443F"/>
    <w:rsid w:val="00C0449E"/>
    <w:rsid w:val="00C04B37"/>
    <w:rsid w:val="00C055FF"/>
    <w:rsid w:val="00C058F0"/>
    <w:rsid w:val="00C05B24"/>
    <w:rsid w:val="00C05F0D"/>
    <w:rsid w:val="00C05F2B"/>
    <w:rsid w:val="00C061F7"/>
    <w:rsid w:val="00C064E7"/>
    <w:rsid w:val="00C066B2"/>
    <w:rsid w:val="00C0672F"/>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88"/>
    <w:rsid w:val="00C127B9"/>
    <w:rsid w:val="00C127DA"/>
    <w:rsid w:val="00C12E4C"/>
    <w:rsid w:val="00C1336E"/>
    <w:rsid w:val="00C13809"/>
    <w:rsid w:val="00C138FD"/>
    <w:rsid w:val="00C13B9C"/>
    <w:rsid w:val="00C14C2F"/>
    <w:rsid w:val="00C14D19"/>
    <w:rsid w:val="00C15370"/>
    <w:rsid w:val="00C15D1F"/>
    <w:rsid w:val="00C15FF4"/>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86D"/>
    <w:rsid w:val="00C270F1"/>
    <w:rsid w:val="00C27E50"/>
    <w:rsid w:val="00C30026"/>
    <w:rsid w:val="00C301EA"/>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D5F"/>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0F80"/>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6D97"/>
    <w:rsid w:val="00C4704A"/>
    <w:rsid w:val="00C47093"/>
    <w:rsid w:val="00C47B58"/>
    <w:rsid w:val="00C47D89"/>
    <w:rsid w:val="00C47E74"/>
    <w:rsid w:val="00C515CC"/>
    <w:rsid w:val="00C51773"/>
    <w:rsid w:val="00C517A3"/>
    <w:rsid w:val="00C520C5"/>
    <w:rsid w:val="00C521B9"/>
    <w:rsid w:val="00C525C7"/>
    <w:rsid w:val="00C52639"/>
    <w:rsid w:val="00C52CA0"/>
    <w:rsid w:val="00C52D92"/>
    <w:rsid w:val="00C52E23"/>
    <w:rsid w:val="00C53692"/>
    <w:rsid w:val="00C538D9"/>
    <w:rsid w:val="00C53EF7"/>
    <w:rsid w:val="00C542EE"/>
    <w:rsid w:val="00C545D2"/>
    <w:rsid w:val="00C54B26"/>
    <w:rsid w:val="00C5520C"/>
    <w:rsid w:val="00C55CAF"/>
    <w:rsid w:val="00C55E79"/>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214"/>
    <w:rsid w:val="00C60522"/>
    <w:rsid w:val="00C60565"/>
    <w:rsid w:val="00C60843"/>
    <w:rsid w:val="00C60A64"/>
    <w:rsid w:val="00C61411"/>
    <w:rsid w:val="00C62042"/>
    <w:rsid w:val="00C62217"/>
    <w:rsid w:val="00C623A4"/>
    <w:rsid w:val="00C624D9"/>
    <w:rsid w:val="00C62B6A"/>
    <w:rsid w:val="00C62FB4"/>
    <w:rsid w:val="00C6313A"/>
    <w:rsid w:val="00C632F8"/>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4E3"/>
    <w:rsid w:val="00C715EB"/>
    <w:rsid w:val="00C717B8"/>
    <w:rsid w:val="00C71899"/>
    <w:rsid w:val="00C71CDC"/>
    <w:rsid w:val="00C71EFF"/>
    <w:rsid w:val="00C72475"/>
    <w:rsid w:val="00C7269A"/>
    <w:rsid w:val="00C7283F"/>
    <w:rsid w:val="00C73313"/>
    <w:rsid w:val="00C734ED"/>
    <w:rsid w:val="00C73DA2"/>
    <w:rsid w:val="00C740E8"/>
    <w:rsid w:val="00C740F7"/>
    <w:rsid w:val="00C7413B"/>
    <w:rsid w:val="00C743C1"/>
    <w:rsid w:val="00C7478E"/>
    <w:rsid w:val="00C74791"/>
    <w:rsid w:val="00C7482A"/>
    <w:rsid w:val="00C74BC8"/>
    <w:rsid w:val="00C75231"/>
    <w:rsid w:val="00C75685"/>
    <w:rsid w:val="00C75874"/>
    <w:rsid w:val="00C75DAC"/>
    <w:rsid w:val="00C75DFE"/>
    <w:rsid w:val="00C75EB0"/>
    <w:rsid w:val="00C75F57"/>
    <w:rsid w:val="00C7606D"/>
    <w:rsid w:val="00C76758"/>
    <w:rsid w:val="00C76E98"/>
    <w:rsid w:val="00C76EE9"/>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9"/>
    <w:rsid w:val="00C82E0A"/>
    <w:rsid w:val="00C82EAF"/>
    <w:rsid w:val="00C83033"/>
    <w:rsid w:val="00C83405"/>
    <w:rsid w:val="00C834D6"/>
    <w:rsid w:val="00C836DF"/>
    <w:rsid w:val="00C83C22"/>
    <w:rsid w:val="00C83C8E"/>
    <w:rsid w:val="00C84332"/>
    <w:rsid w:val="00C844F7"/>
    <w:rsid w:val="00C8476D"/>
    <w:rsid w:val="00C84E23"/>
    <w:rsid w:val="00C84E98"/>
    <w:rsid w:val="00C85038"/>
    <w:rsid w:val="00C8510E"/>
    <w:rsid w:val="00C85254"/>
    <w:rsid w:val="00C853A7"/>
    <w:rsid w:val="00C85484"/>
    <w:rsid w:val="00C858D0"/>
    <w:rsid w:val="00C85DB1"/>
    <w:rsid w:val="00C85F84"/>
    <w:rsid w:val="00C862D2"/>
    <w:rsid w:val="00C864C5"/>
    <w:rsid w:val="00C86BE7"/>
    <w:rsid w:val="00C8713F"/>
    <w:rsid w:val="00C87160"/>
    <w:rsid w:val="00C8740E"/>
    <w:rsid w:val="00C874DC"/>
    <w:rsid w:val="00C877A0"/>
    <w:rsid w:val="00C877CB"/>
    <w:rsid w:val="00C90962"/>
    <w:rsid w:val="00C90E79"/>
    <w:rsid w:val="00C90EC7"/>
    <w:rsid w:val="00C9157E"/>
    <w:rsid w:val="00C91634"/>
    <w:rsid w:val="00C91726"/>
    <w:rsid w:val="00C918DD"/>
    <w:rsid w:val="00C9193A"/>
    <w:rsid w:val="00C919BB"/>
    <w:rsid w:val="00C919D2"/>
    <w:rsid w:val="00C91DB5"/>
    <w:rsid w:val="00C92019"/>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328"/>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A7DEE"/>
    <w:rsid w:val="00CB015E"/>
    <w:rsid w:val="00CB0332"/>
    <w:rsid w:val="00CB0597"/>
    <w:rsid w:val="00CB0608"/>
    <w:rsid w:val="00CB06BD"/>
    <w:rsid w:val="00CB070C"/>
    <w:rsid w:val="00CB08CA"/>
    <w:rsid w:val="00CB09F4"/>
    <w:rsid w:val="00CB0BD7"/>
    <w:rsid w:val="00CB0D50"/>
    <w:rsid w:val="00CB0E08"/>
    <w:rsid w:val="00CB0EA3"/>
    <w:rsid w:val="00CB1162"/>
    <w:rsid w:val="00CB1272"/>
    <w:rsid w:val="00CB1A5E"/>
    <w:rsid w:val="00CB1D5B"/>
    <w:rsid w:val="00CB216F"/>
    <w:rsid w:val="00CB2685"/>
    <w:rsid w:val="00CB2816"/>
    <w:rsid w:val="00CB330D"/>
    <w:rsid w:val="00CB3DC2"/>
    <w:rsid w:val="00CB3DFE"/>
    <w:rsid w:val="00CB4762"/>
    <w:rsid w:val="00CB4B87"/>
    <w:rsid w:val="00CB5115"/>
    <w:rsid w:val="00CB5137"/>
    <w:rsid w:val="00CB596A"/>
    <w:rsid w:val="00CB67E4"/>
    <w:rsid w:val="00CB699F"/>
    <w:rsid w:val="00CB6DBC"/>
    <w:rsid w:val="00CB6EFB"/>
    <w:rsid w:val="00CB702A"/>
    <w:rsid w:val="00CB795D"/>
    <w:rsid w:val="00CB7D59"/>
    <w:rsid w:val="00CC070E"/>
    <w:rsid w:val="00CC1566"/>
    <w:rsid w:val="00CC167C"/>
    <w:rsid w:val="00CC1B2D"/>
    <w:rsid w:val="00CC1C09"/>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48"/>
    <w:rsid w:val="00CD036C"/>
    <w:rsid w:val="00CD04AC"/>
    <w:rsid w:val="00CD0F1B"/>
    <w:rsid w:val="00CD117B"/>
    <w:rsid w:val="00CD11E1"/>
    <w:rsid w:val="00CD1313"/>
    <w:rsid w:val="00CD1A6C"/>
    <w:rsid w:val="00CD262D"/>
    <w:rsid w:val="00CD2C29"/>
    <w:rsid w:val="00CD368F"/>
    <w:rsid w:val="00CD3840"/>
    <w:rsid w:val="00CD3B8C"/>
    <w:rsid w:val="00CD3BD7"/>
    <w:rsid w:val="00CD406D"/>
    <w:rsid w:val="00CD4771"/>
    <w:rsid w:val="00CD50E9"/>
    <w:rsid w:val="00CD52E7"/>
    <w:rsid w:val="00CD55E9"/>
    <w:rsid w:val="00CD5D6C"/>
    <w:rsid w:val="00CD6991"/>
    <w:rsid w:val="00CD702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4AB7"/>
    <w:rsid w:val="00CE5707"/>
    <w:rsid w:val="00CE5E9C"/>
    <w:rsid w:val="00CE5F3A"/>
    <w:rsid w:val="00CE619E"/>
    <w:rsid w:val="00CE61E8"/>
    <w:rsid w:val="00CE69C9"/>
    <w:rsid w:val="00CE6D23"/>
    <w:rsid w:val="00CE6E27"/>
    <w:rsid w:val="00CE6FF4"/>
    <w:rsid w:val="00CE72B9"/>
    <w:rsid w:val="00CE74D9"/>
    <w:rsid w:val="00CE752E"/>
    <w:rsid w:val="00CE7814"/>
    <w:rsid w:val="00CE79DD"/>
    <w:rsid w:val="00CE7E86"/>
    <w:rsid w:val="00CE7F0D"/>
    <w:rsid w:val="00CE7F15"/>
    <w:rsid w:val="00CF03B8"/>
    <w:rsid w:val="00CF0504"/>
    <w:rsid w:val="00CF0CC0"/>
    <w:rsid w:val="00CF0DAA"/>
    <w:rsid w:val="00CF142D"/>
    <w:rsid w:val="00CF1715"/>
    <w:rsid w:val="00CF1F26"/>
    <w:rsid w:val="00CF2558"/>
    <w:rsid w:val="00CF2830"/>
    <w:rsid w:val="00CF28A3"/>
    <w:rsid w:val="00CF2919"/>
    <w:rsid w:val="00CF29B7"/>
    <w:rsid w:val="00CF2ECC"/>
    <w:rsid w:val="00CF32EA"/>
    <w:rsid w:val="00CF387C"/>
    <w:rsid w:val="00CF3BA4"/>
    <w:rsid w:val="00CF3FF4"/>
    <w:rsid w:val="00CF4FB0"/>
    <w:rsid w:val="00CF52E6"/>
    <w:rsid w:val="00CF582F"/>
    <w:rsid w:val="00CF587C"/>
    <w:rsid w:val="00CF5891"/>
    <w:rsid w:val="00CF5DAB"/>
    <w:rsid w:val="00CF681C"/>
    <w:rsid w:val="00CF692C"/>
    <w:rsid w:val="00CF6ED0"/>
    <w:rsid w:val="00CF7185"/>
    <w:rsid w:val="00CF720E"/>
    <w:rsid w:val="00CF7456"/>
    <w:rsid w:val="00CF751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3"/>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DDE"/>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57E"/>
    <w:rsid w:val="00D41A18"/>
    <w:rsid w:val="00D41A63"/>
    <w:rsid w:val="00D41BE8"/>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3E2"/>
    <w:rsid w:val="00D51618"/>
    <w:rsid w:val="00D516BC"/>
    <w:rsid w:val="00D51743"/>
    <w:rsid w:val="00D517A9"/>
    <w:rsid w:val="00D51D52"/>
    <w:rsid w:val="00D51DBD"/>
    <w:rsid w:val="00D52300"/>
    <w:rsid w:val="00D52694"/>
    <w:rsid w:val="00D52EF1"/>
    <w:rsid w:val="00D53DED"/>
    <w:rsid w:val="00D54503"/>
    <w:rsid w:val="00D54961"/>
    <w:rsid w:val="00D54B54"/>
    <w:rsid w:val="00D55243"/>
    <w:rsid w:val="00D5549A"/>
    <w:rsid w:val="00D558EF"/>
    <w:rsid w:val="00D55BC6"/>
    <w:rsid w:val="00D55C6C"/>
    <w:rsid w:val="00D55EB8"/>
    <w:rsid w:val="00D55F3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761"/>
    <w:rsid w:val="00D64811"/>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A59"/>
    <w:rsid w:val="00D66B18"/>
    <w:rsid w:val="00D66EC8"/>
    <w:rsid w:val="00D673C9"/>
    <w:rsid w:val="00D6782A"/>
    <w:rsid w:val="00D67D3B"/>
    <w:rsid w:val="00D67E2D"/>
    <w:rsid w:val="00D67F72"/>
    <w:rsid w:val="00D700C6"/>
    <w:rsid w:val="00D7032C"/>
    <w:rsid w:val="00D70917"/>
    <w:rsid w:val="00D7093A"/>
    <w:rsid w:val="00D70FCB"/>
    <w:rsid w:val="00D7123F"/>
    <w:rsid w:val="00D713FF"/>
    <w:rsid w:val="00D71424"/>
    <w:rsid w:val="00D715CB"/>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19F3"/>
    <w:rsid w:val="00D81BF3"/>
    <w:rsid w:val="00D82201"/>
    <w:rsid w:val="00D8230F"/>
    <w:rsid w:val="00D82858"/>
    <w:rsid w:val="00D82B78"/>
    <w:rsid w:val="00D839C9"/>
    <w:rsid w:val="00D83C37"/>
    <w:rsid w:val="00D83D14"/>
    <w:rsid w:val="00D842A3"/>
    <w:rsid w:val="00D84C79"/>
    <w:rsid w:val="00D84F5D"/>
    <w:rsid w:val="00D84F8B"/>
    <w:rsid w:val="00D850CA"/>
    <w:rsid w:val="00D85402"/>
    <w:rsid w:val="00D85413"/>
    <w:rsid w:val="00D85E79"/>
    <w:rsid w:val="00D85FCF"/>
    <w:rsid w:val="00D860B8"/>
    <w:rsid w:val="00D86115"/>
    <w:rsid w:val="00D86363"/>
    <w:rsid w:val="00D865FF"/>
    <w:rsid w:val="00D8669C"/>
    <w:rsid w:val="00D866F9"/>
    <w:rsid w:val="00D86A5D"/>
    <w:rsid w:val="00D86DDC"/>
    <w:rsid w:val="00D86DEA"/>
    <w:rsid w:val="00D87003"/>
    <w:rsid w:val="00D87AD7"/>
    <w:rsid w:val="00D87B34"/>
    <w:rsid w:val="00D87B46"/>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966"/>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1D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D5A"/>
    <w:rsid w:val="00DC2EBE"/>
    <w:rsid w:val="00DC3162"/>
    <w:rsid w:val="00DC323A"/>
    <w:rsid w:val="00DC35AC"/>
    <w:rsid w:val="00DC3902"/>
    <w:rsid w:val="00DC3B67"/>
    <w:rsid w:val="00DC3E10"/>
    <w:rsid w:val="00DC3F87"/>
    <w:rsid w:val="00DC4256"/>
    <w:rsid w:val="00DC4480"/>
    <w:rsid w:val="00DC466E"/>
    <w:rsid w:val="00DC487D"/>
    <w:rsid w:val="00DC512F"/>
    <w:rsid w:val="00DC51DB"/>
    <w:rsid w:val="00DC5458"/>
    <w:rsid w:val="00DC5AA1"/>
    <w:rsid w:val="00DC614A"/>
    <w:rsid w:val="00DC6323"/>
    <w:rsid w:val="00DC67DA"/>
    <w:rsid w:val="00DC6B92"/>
    <w:rsid w:val="00DC714E"/>
    <w:rsid w:val="00DC71CF"/>
    <w:rsid w:val="00DC75DA"/>
    <w:rsid w:val="00DC7611"/>
    <w:rsid w:val="00DC7679"/>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2C2"/>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0C6"/>
    <w:rsid w:val="00DE43DA"/>
    <w:rsid w:val="00DE453A"/>
    <w:rsid w:val="00DE48A2"/>
    <w:rsid w:val="00DE4B21"/>
    <w:rsid w:val="00DE4CFF"/>
    <w:rsid w:val="00DE581C"/>
    <w:rsid w:val="00DE6A80"/>
    <w:rsid w:val="00DE6BEC"/>
    <w:rsid w:val="00DE6FAD"/>
    <w:rsid w:val="00DE7027"/>
    <w:rsid w:val="00DE7110"/>
    <w:rsid w:val="00DE712E"/>
    <w:rsid w:val="00DE7201"/>
    <w:rsid w:val="00DE745F"/>
    <w:rsid w:val="00DE769D"/>
    <w:rsid w:val="00DE79AB"/>
    <w:rsid w:val="00DF0647"/>
    <w:rsid w:val="00DF0674"/>
    <w:rsid w:val="00DF0772"/>
    <w:rsid w:val="00DF080C"/>
    <w:rsid w:val="00DF089D"/>
    <w:rsid w:val="00DF0BB9"/>
    <w:rsid w:val="00DF0C82"/>
    <w:rsid w:val="00DF129E"/>
    <w:rsid w:val="00DF189A"/>
    <w:rsid w:val="00DF2032"/>
    <w:rsid w:val="00DF2744"/>
    <w:rsid w:val="00DF286A"/>
    <w:rsid w:val="00DF2C9D"/>
    <w:rsid w:val="00DF37BA"/>
    <w:rsid w:val="00DF3883"/>
    <w:rsid w:val="00DF38FA"/>
    <w:rsid w:val="00DF39FD"/>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53"/>
    <w:rsid w:val="00E01C75"/>
    <w:rsid w:val="00E01D04"/>
    <w:rsid w:val="00E01D6E"/>
    <w:rsid w:val="00E01F42"/>
    <w:rsid w:val="00E0211F"/>
    <w:rsid w:val="00E0245F"/>
    <w:rsid w:val="00E025EE"/>
    <w:rsid w:val="00E02610"/>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2B7E"/>
    <w:rsid w:val="00E133B9"/>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4F40"/>
    <w:rsid w:val="00E24F54"/>
    <w:rsid w:val="00E255DF"/>
    <w:rsid w:val="00E25A5D"/>
    <w:rsid w:val="00E25E79"/>
    <w:rsid w:val="00E25F88"/>
    <w:rsid w:val="00E26086"/>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3E"/>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233"/>
    <w:rsid w:val="00E5645F"/>
    <w:rsid w:val="00E56B62"/>
    <w:rsid w:val="00E56DB3"/>
    <w:rsid w:val="00E56DCF"/>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82"/>
    <w:rsid w:val="00E63CC8"/>
    <w:rsid w:val="00E640D3"/>
    <w:rsid w:val="00E6422C"/>
    <w:rsid w:val="00E642CF"/>
    <w:rsid w:val="00E64414"/>
    <w:rsid w:val="00E646AB"/>
    <w:rsid w:val="00E647F1"/>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626"/>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5E3"/>
    <w:rsid w:val="00E75788"/>
    <w:rsid w:val="00E757C6"/>
    <w:rsid w:val="00E75931"/>
    <w:rsid w:val="00E75D3D"/>
    <w:rsid w:val="00E75E4D"/>
    <w:rsid w:val="00E75E70"/>
    <w:rsid w:val="00E75F7A"/>
    <w:rsid w:val="00E76DE1"/>
    <w:rsid w:val="00E77423"/>
    <w:rsid w:val="00E7784A"/>
    <w:rsid w:val="00E779D7"/>
    <w:rsid w:val="00E80135"/>
    <w:rsid w:val="00E80368"/>
    <w:rsid w:val="00E8047E"/>
    <w:rsid w:val="00E80C40"/>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09"/>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536"/>
    <w:rsid w:val="00EA3647"/>
    <w:rsid w:val="00EA36F6"/>
    <w:rsid w:val="00EA378B"/>
    <w:rsid w:val="00EA385F"/>
    <w:rsid w:val="00EA38D3"/>
    <w:rsid w:val="00EA3F91"/>
    <w:rsid w:val="00EA4125"/>
    <w:rsid w:val="00EA43C7"/>
    <w:rsid w:val="00EA440E"/>
    <w:rsid w:val="00EA44FB"/>
    <w:rsid w:val="00EA4A15"/>
    <w:rsid w:val="00EA4BEC"/>
    <w:rsid w:val="00EA59B1"/>
    <w:rsid w:val="00EA5AAC"/>
    <w:rsid w:val="00EA5CCB"/>
    <w:rsid w:val="00EA5CF6"/>
    <w:rsid w:val="00EA6343"/>
    <w:rsid w:val="00EA6583"/>
    <w:rsid w:val="00EA660A"/>
    <w:rsid w:val="00EA6BE2"/>
    <w:rsid w:val="00EA7289"/>
    <w:rsid w:val="00EA7AF8"/>
    <w:rsid w:val="00EA7B9D"/>
    <w:rsid w:val="00EA7C6D"/>
    <w:rsid w:val="00EA7CCB"/>
    <w:rsid w:val="00EB06D0"/>
    <w:rsid w:val="00EB074F"/>
    <w:rsid w:val="00EB07BE"/>
    <w:rsid w:val="00EB093D"/>
    <w:rsid w:val="00EB0F30"/>
    <w:rsid w:val="00EB1BDB"/>
    <w:rsid w:val="00EB2068"/>
    <w:rsid w:val="00EB2089"/>
    <w:rsid w:val="00EB2642"/>
    <w:rsid w:val="00EB2706"/>
    <w:rsid w:val="00EB27D2"/>
    <w:rsid w:val="00EB3217"/>
    <w:rsid w:val="00EB3521"/>
    <w:rsid w:val="00EB3663"/>
    <w:rsid w:val="00EB375D"/>
    <w:rsid w:val="00EB37A2"/>
    <w:rsid w:val="00EB3835"/>
    <w:rsid w:val="00EB39A6"/>
    <w:rsid w:val="00EB3A7A"/>
    <w:rsid w:val="00EB3BB2"/>
    <w:rsid w:val="00EB3DEC"/>
    <w:rsid w:val="00EB43AD"/>
    <w:rsid w:val="00EB45CE"/>
    <w:rsid w:val="00EB58C7"/>
    <w:rsid w:val="00EB621B"/>
    <w:rsid w:val="00EB643B"/>
    <w:rsid w:val="00EB662A"/>
    <w:rsid w:val="00EB6638"/>
    <w:rsid w:val="00EB68CF"/>
    <w:rsid w:val="00EB6C70"/>
    <w:rsid w:val="00EB73DA"/>
    <w:rsid w:val="00EC00CC"/>
    <w:rsid w:val="00EC02BF"/>
    <w:rsid w:val="00EC064C"/>
    <w:rsid w:val="00EC07E1"/>
    <w:rsid w:val="00EC09FF"/>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F3"/>
    <w:rsid w:val="00ED2121"/>
    <w:rsid w:val="00ED2A47"/>
    <w:rsid w:val="00ED2D04"/>
    <w:rsid w:val="00ED2D48"/>
    <w:rsid w:val="00ED2E0E"/>
    <w:rsid w:val="00ED3063"/>
    <w:rsid w:val="00ED3534"/>
    <w:rsid w:val="00ED3776"/>
    <w:rsid w:val="00ED3AA5"/>
    <w:rsid w:val="00ED3ABE"/>
    <w:rsid w:val="00ED3CA3"/>
    <w:rsid w:val="00ED420A"/>
    <w:rsid w:val="00ED4251"/>
    <w:rsid w:val="00ED434D"/>
    <w:rsid w:val="00ED4828"/>
    <w:rsid w:val="00ED49B0"/>
    <w:rsid w:val="00ED510A"/>
    <w:rsid w:val="00ED552C"/>
    <w:rsid w:val="00ED5CC0"/>
    <w:rsid w:val="00ED7466"/>
    <w:rsid w:val="00ED7629"/>
    <w:rsid w:val="00ED7AC1"/>
    <w:rsid w:val="00EE0333"/>
    <w:rsid w:val="00EE08C0"/>
    <w:rsid w:val="00EE08F1"/>
    <w:rsid w:val="00EE0B81"/>
    <w:rsid w:val="00EE1173"/>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5B5"/>
    <w:rsid w:val="00EE57BF"/>
    <w:rsid w:val="00EE5892"/>
    <w:rsid w:val="00EE64B0"/>
    <w:rsid w:val="00EE6571"/>
    <w:rsid w:val="00EE6926"/>
    <w:rsid w:val="00EE6CD8"/>
    <w:rsid w:val="00EE6F65"/>
    <w:rsid w:val="00EE712C"/>
    <w:rsid w:val="00EE716D"/>
    <w:rsid w:val="00EE72E0"/>
    <w:rsid w:val="00EE7372"/>
    <w:rsid w:val="00EE7666"/>
    <w:rsid w:val="00EE76DE"/>
    <w:rsid w:val="00EE78B9"/>
    <w:rsid w:val="00EE796A"/>
    <w:rsid w:val="00EF0454"/>
    <w:rsid w:val="00EF1168"/>
    <w:rsid w:val="00EF12B6"/>
    <w:rsid w:val="00EF13BC"/>
    <w:rsid w:val="00EF18EC"/>
    <w:rsid w:val="00EF1A15"/>
    <w:rsid w:val="00EF1A63"/>
    <w:rsid w:val="00EF20F9"/>
    <w:rsid w:val="00EF22B3"/>
    <w:rsid w:val="00EF2460"/>
    <w:rsid w:val="00EF33D3"/>
    <w:rsid w:val="00EF3727"/>
    <w:rsid w:val="00EF3EE0"/>
    <w:rsid w:val="00EF40D6"/>
    <w:rsid w:val="00EF45A5"/>
    <w:rsid w:val="00EF4731"/>
    <w:rsid w:val="00EF503E"/>
    <w:rsid w:val="00EF50E5"/>
    <w:rsid w:val="00EF52A7"/>
    <w:rsid w:val="00EF52AA"/>
    <w:rsid w:val="00EF5644"/>
    <w:rsid w:val="00EF59AB"/>
    <w:rsid w:val="00EF5B6A"/>
    <w:rsid w:val="00EF5EBE"/>
    <w:rsid w:val="00EF6259"/>
    <w:rsid w:val="00EF63E9"/>
    <w:rsid w:val="00EF6873"/>
    <w:rsid w:val="00EF69B8"/>
    <w:rsid w:val="00EF706A"/>
    <w:rsid w:val="00EF718B"/>
    <w:rsid w:val="00EF7378"/>
    <w:rsid w:val="00EF7414"/>
    <w:rsid w:val="00EF743A"/>
    <w:rsid w:val="00EF7835"/>
    <w:rsid w:val="00EF78E2"/>
    <w:rsid w:val="00EF7A64"/>
    <w:rsid w:val="00F001C7"/>
    <w:rsid w:val="00F006DF"/>
    <w:rsid w:val="00F009AD"/>
    <w:rsid w:val="00F01275"/>
    <w:rsid w:val="00F0143D"/>
    <w:rsid w:val="00F01530"/>
    <w:rsid w:val="00F01A29"/>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0FD"/>
    <w:rsid w:val="00F11202"/>
    <w:rsid w:val="00F114B6"/>
    <w:rsid w:val="00F1169E"/>
    <w:rsid w:val="00F11742"/>
    <w:rsid w:val="00F11BBB"/>
    <w:rsid w:val="00F1227B"/>
    <w:rsid w:val="00F12388"/>
    <w:rsid w:val="00F12565"/>
    <w:rsid w:val="00F12AE9"/>
    <w:rsid w:val="00F12D0E"/>
    <w:rsid w:val="00F12DFF"/>
    <w:rsid w:val="00F12E00"/>
    <w:rsid w:val="00F13073"/>
    <w:rsid w:val="00F13503"/>
    <w:rsid w:val="00F136F3"/>
    <w:rsid w:val="00F13B79"/>
    <w:rsid w:val="00F13D00"/>
    <w:rsid w:val="00F14149"/>
    <w:rsid w:val="00F14203"/>
    <w:rsid w:val="00F1464F"/>
    <w:rsid w:val="00F1467C"/>
    <w:rsid w:val="00F14A34"/>
    <w:rsid w:val="00F1512A"/>
    <w:rsid w:val="00F15916"/>
    <w:rsid w:val="00F15ED9"/>
    <w:rsid w:val="00F161B4"/>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070"/>
    <w:rsid w:val="00F257CE"/>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3F0"/>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BDD"/>
    <w:rsid w:val="00F43CCB"/>
    <w:rsid w:val="00F441D6"/>
    <w:rsid w:val="00F446F7"/>
    <w:rsid w:val="00F44881"/>
    <w:rsid w:val="00F44D57"/>
    <w:rsid w:val="00F45384"/>
    <w:rsid w:val="00F45B6A"/>
    <w:rsid w:val="00F45F39"/>
    <w:rsid w:val="00F46753"/>
    <w:rsid w:val="00F46DEE"/>
    <w:rsid w:val="00F46DF4"/>
    <w:rsid w:val="00F4722A"/>
    <w:rsid w:val="00F472FA"/>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5E8"/>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3D"/>
    <w:rsid w:val="00F61147"/>
    <w:rsid w:val="00F618BF"/>
    <w:rsid w:val="00F61C05"/>
    <w:rsid w:val="00F61EC6"/>
    <w:rsid w:val="00F62579"/>
    <w:rsid w:val="00F62A75"/>
    <w:rsid w:val="00F63DB3"/>
    <w:rsid w:val="00F64E9E"/>
    <w:rsid w:val="00F65864"/>
    <w:rsid w:val="00F663B6"/>
    <w:rsid w:val="00F6693B"/>
    <w:rsid w:val="00F66992"/>
    <w:rsid w:val="00F672BB"/>
    <w:rsid w:val="00F67472"/>
    <w:rsid w:val="00F6781F"/>
    <w:rsid w:val="00F67A03"/>
    <w:rsid w:val="00F67AC3"/>
    <w:rsid w:val="00F7027D"/>
    <w:rsid w:val="00F703A4"/>
    <w:rsid w:val="00F70418"/>
    <w:rsid w:val="00F7091A"/>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D60"/>
    <w:rsid w:val="00F85FD0"/>
    <w:rsid w:val="00F86516"/>
    <w:rsid w:val="00F870D0"/>
    <w:rsid w:val="00F87152"/>
    <w:rsid w:val="00F87227"/>
    <w:rsid w:val="00F87874"/>
    <w:rsid w:val="00F9033D"/>
    <w:rsid w:val="00F90D03"/>
    <w:rsid w:val="00F90D2F"/>
    <w:rsid w:val="00F90DFC"/>
    <w:rsid w:val="00F9129C"/>
    <w:rsid w:val="00F919AA"/>
    <w:rsid w:val="00F91C06"/>
    <w:rsid w:val="00F921D6"/>
    <w:rsid w:val="00F92899"/>
    <w:rsid w:val="00F9291D"/>
    <w:rsid w:val="00F92981"/>
    <w:rsid w:val="00F931FC"/>
    <w:rsid w:val="00F933D6"/>
    <w:rsid w:val="00F9358D"/>
    <w:rsid w:val="00F94286"/>
    <w:rsid w:val="00F94662"/>
    <w:rsid w:val="00F947CA"/>
    <w:rsid w:val="00F95271"/>
    <w:rsid w:val="00F95382"/>
    <w:rsid w:val="00F95784"/>
    <w:rsid w:val="00F958CD"/>
    <w:rsid w:val="00F95CA4"/>
    <w:rsid w:val="00F95F5C"/>
    <w:rsid w:val="00F9600D"/>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368"/>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B51"/>
    <w:rsid w:val="00FB6DCB"/>
    <w:rsid w:val="00FB6E30"/>
    <w:rsid w:val="00FB75DB"/>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2A5"/>
    <w:rsid w:val="00FC2BD6"/>
    <w:rsid w:val="00FC2BF9"/>
    <w:rsid w:val="00FC36E4"/>
    <w:rsid w:val="00FC375C"/>
    <w:rsid w:val="00FC3C34"/>
    <w:rsid w:val="00FC3CF0"/>
    <w:rsid w:val="00FC3DB6"/>
    <w:rsid w:val="00FC4A63"/>
    <w:rsid w:val="00FC5B1C"/>
    <w:rsid w:val="00FC5C86"/>
    <w:rsid w:val="00FC5CAB"/>
    <w:rsid w:val="00FC5D8A"/>
    <w:rsid w:val="00FC5E1A"/>
    <w:rsid w:val="00FC5F8C"/>
    <w:rsid w:val="00FC6068"/>
    <w:rsid w:val="00FC7009"/>
    <w:rsid w:val="00FC731C"/>
    <w:rsid w:val="00FC74CE"/>
    <w:rsid w:val="00FC7650"/>
    <w:rsid w:val="00FC7B87"/>
    <w:rsid w:val="00FC7D8C"/>
    <w:rsid w:val="00FD0101"/>
    <w:rsid w:val="00FD0AA3"/>
    <w:rsid w:val="00FD0B95"/>
    <w:rsid w:val="00FD0D5D"/>
    <w:rsid w:val="00FD10D9"/>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D2"/>
    <w:rsid w:val="00FD63F9"/>
    <w:rsid w:val="00FD651A"/>
    <w:rsid w:val="00FD65C6"/>
    <w:rsid w:val="00FD665B"/>
    <w:rsid w:val="00FD69E7"/>
    <w:rsid w:val="00FD6ACC"/>
    <w:rsid w:val="00FD6F3C"/>
    <w:rsid w:val="00FD760B"/>
    <w:rsid w:val="00FE05D2"/>
    <w:rsid w:val="00FE075C"/>
    <w:rsid w:val="00FE0864"/>
    <w:rsid w:val="00FE08AF"/>
    <w:rsid w:val="00FE09E5"/>
    <w:rsid w:val="00FE0F76"/>
    <w:rsid w:val="00FE1599"/>
    <w:rsid w:val="00FE1F16"/>
    <w:rsid w:val="00FE1F83"/>
    <w:rsid w:val="00FE1FDC"/>
    <w:rsid w:val="00FE216C"/>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1304"/>
    <w:rsid w:val="00FF2228"/>
    <w:rsid w:val="00FF226E"/>
    <w:rsid w:val="00FF25D3"/>
    <w:rsid w:val="00FF284F"/>
    <w:rsid w:val="00FF2BA3"/>
    <w:rsid w:val="00FF2D7A"/>
    <w:rsid w:val="00FF2F10"/>
    <w:rsid w:val="00FF3A59"/>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9F5"/>
    <w:rsid w:val="00FF7B6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4497C"/>
  <w15:chartTrackingRefBased/>
  <w15:docId w15:val="{2D5979B8-EDBC-4FF5-93B9-D7CA41D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6EC2"/>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76EC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76EC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List Paragraph"/>
    <w:basedOn w:val="a1"/>
    <w:link w:val="13"/>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AF3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49039000">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2631649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0073219">
      <w:bodyDiv w:val="1"/>
      <w:marLeft w:val="0"/>
      <w:marRight w:val="0"/>
      <w:marTop w:val="0"/>
      <w:marBottom w:val="0"/>
      <w:divBdr>
        <w:top w:val="none" w:sz="0" w:space="0" w:color="auto"/>
        <w:left w:val="none" w:sz="0" w:space="0" w:color="auto"/>
        <w:bottom w:val="none" w:sz="0" w:space="0" w:color="auto"/>
        <w:right w:val="none" w:sz="0" w:space="0" w:color="auto"/>
      </w:divBdr>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0591450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12661">
      <w:bodyDiv w:val="1"/>
      <w:marLeft w:val="0"/>
      <w:marRight w:val="0"/>
      <w:marTop w:val="0"/>
      <w:marBottom w:val="0"/>
      <w:divBdr>
        <w:top w:val="none" w:sz="0" w:space="0" w:color="auto"/>
        <w:left w:val="none" w:sz="0" w:space="0" w:color="auto"/>
        <w:bottom w:val="none" w:sz="0" w:space="0" w:color="auto"/>
        <w:right w:val="none" w:sz="0" w:space="0" w:color="auto"/>
      </w:divBdr>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23706633">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874730121">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36331348">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08627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073159355">
      <w:bodyDiv w:val="1"/>
      <w:marLeft w:val="0"/>
      <w:marRight w:val="0"/>
      <w:marTop w:val="0"/>
      <w:marBottom w:val="0"/>
      <w:divBdr>
        <w:top w:val="none" w:sz="0" w:space="0" w:color="auto"/>
        <w:left w:val="none" w:sz="0" w:space="0" w:color="auto"/>
        <w:bottom w:val="none" w:sz="0" w:space="0" w:color="auto"/>
        <w:right w:val="none" w:sz="0" w:space="0" w:color="auto"/>
      </w:divBdr>
    </w:div>
    <w:div w:id="1084187502">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389526552">
      <w:bodyDiv w:val="1"/>
      <w:marLeft w:val="0"/>
      <w:marRight w:val="0"/>
      <w:marTop w:val="0"/>
      <w:marBottom w:val="0"/>
      <w:divBdr>
        <w:top w:val="none" w:sz="0" w:space="0" w:color="auto"/>
        <w:left w:val="none" w:sz="0" w:space="0" w:color="auto"/>
        <w:bottom w:val="none" w:sz="0" w:space="0" w:color="auto"/>
        <w:right w:val="none" w:sz="0" w:space="0" w:color="auto"/>
      </w:divBdr>
    </w:div>
    <w:div w:id="1403915419">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3419357">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19855816">
      <w:bodyDiv w:val="1"/>
      <w:marLeft w:val="0"/>
      <w:marRight w:val="0"/>
      <w:marTop w:val="0"/>
      <w:marBottom w:val="0"/>
      <w:divBdr>
        <w:top w:val="none" w:sz="0" w:space="0" w:color="auto"/>
        <w:left w:val="none" w:sz="0" w:space="0" w:color="auto"/>
        <w:bottom w:val="none" w:sz="0" w:space="0" w:color="auto"/>
        <w:right w:val="none" w:sz="0" w:space="0" w:color="auto"/>
      </w:divBdr>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43739555">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471519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490679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14206678">
      <w:bodyDiv w:val="1"/>
      <w:marLeft w:val="0"/>
      <w:marRight w:val="0"/>
      <w:marTop w:val="0"/>
      <w:marBottom w:val="0"/>
      <w:divBdr>
        <w:top w:val="none" w:sz="0" w:space="0" w:color="auto"/>
        <w:left w:val="none" w:sz="0" w:space="0" w:color="auto"/>
        <w:bottom w:val="none" w:sz="0" w:space="0" w:color="auto"/>
        <w:right w:val="none" w:sz="0" w:space="0" w:color="auto"/>
      </w:divBdr>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6FB76-EFEF-40E8-8A6D-6CAA0CBC0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3.xml><?xml version="1.0" encoding="utf-8"?>
<ds:datastoreItem xmlns:ds="http://schemas.openxmlformats.org/officeDocument/2006/customXml" ds:itemID="{BCFD5CAA-E624-4A9D-BDDE-71198BC28C3C}">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7C5DC9C1-A383-4699-A01A-457C3C93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Pages>
  <Words>2341</Words>
  <Characters>13346</Characters>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2025-02-07T07:07:00Z</dcterms:created>
  <dcterms:modified xsi:type="dcterms:W3CDTF">2025-05-08T00:56:00Z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